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F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:rsidR="0005288F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>do Zarządzenia</w:t>
      </w:r>
      <w:r>
        <w:rPr>
          <w:sz w:val="16"/>
          <w:szCs w:val="16"/>
        </w:rPr>
        <w:t xml:space="preserve"> Nr 7/2019</w:t>
      </w:r>
      <w:r w:rsidRPr="00FB0B7C">
        <w:rPr>
          <w:sz w:val="16"/>
          <w:szCs w:val="16"/>
        </w:rPr>
        <w:t xml:space="preserve"> </w:t>
      </w:r>
    </w:p>
    <w:p w:rsidR="0005288F" w:rsidRPr="00FB0B7C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>Dyrektora</w:t>
      </w:r>
      <w:r>
        <w:rPr>
          <w:sz w:val="16"/>
          <w:szCs w:val="16"/>
        </w:rPr>
        <w:t xml:space="preserve"> </w:t>
      </w:r>
      <w:r w:rsidRPr="00FB0B7C">
        <w:rPr>
          <w:sz w:val="16"/>
          <w:szCs w:val="16"/>
        </w:rPr>
        <w:t>P</w:t>
      </w:r>
      <w:r>
        <w:rPr>
          <w:sz w:val="16"/>
          <w:szCs w:val="16"/>
        </w:rPr>
        <w:t>owiatowego Urzędu Pracy w Lubinie</w:t>
      </w:r>
    </w:p>
    <w:p w:rsidR="0005288F" w:rsidRPr="00FB0B7C" w:rsidRDefault="0005288F" w:rsidP="009761FA">
      <w:pPr>
        <w:ind w:firstLine="6663"/>
        <w:rPr>
          <w:sz w:val="16"/>
          <w:szCs w:val="16"/>
        </w:rPr>
      </w:pPr>
      <w:r w:rsidRPr="00FB0B7C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12 lutego 2019 </w:t>
      </w:r>
      <w:r w:rsidRPr="00FB0B7C">
        <w:rPr>
          <w:sz w:val="16"/>
          <w:szCs w:val="16"/>
        </w:rPr>
        <w:t>r.</w:t>
      </w:r>
    </w:p>
    <w:p w:rsidR="009761FA" w:rsidRDefault="009761FA" w:rsidP="004A03FA">
      <w:pPr>
        <w:jc w:val="center"/>
        <w:rPr>
          <w:b/>
          <w:bCs/>
        </w:rPr>
      </w:pPr>
    </w:p>
    <w:p w:rsidR="0005288F" w:rsidRPr="000E2E10" w:rsidRDefault="0005288F" w:rsidP="004A03FA">
      <w:pPr>
        <w:jc w:val="center"/>
        <w:rPr>
          <w:b/>
          <w:bCs/>
        </w:rPr>
      </w:pPr>
      <w:r w:rsidRPr="000E2E10">
        <w:rPr>
          <w:b/>
          <w:bCs/>
        </w:rPr>
        <w:t>Z A S A D Y</w:t>
      </w:r>
    </w:p>
    <w:p w:rsidR="00F86078" w:rsidRPr="0005288F" w:rsidRDefault="00CE26E2" w:rsidP="004A03FA">
      <w:pPr>
        <w:shd w:val="clear" w:color="auto" w:fill="FFFFFF"/>
        <w:ind w:right="403"/>
        <w:jc w:val="both"/>
        <w:rPr>
          <w:rFonts w:eastAsia="Times New Roman"/>
          <w:b/>
          <w:bCs/>
        </w:rPr>
      </w:pPr>
      <w:r w:rsidRPr="0005288F">
        <w:rPr>
          <w:b/>
          <w:bCs/>
        </w:rPr>
        <w:t>przyznawania osobie niepe</w:t>
      </w:r>
      <w:r w:rsidRPr="0005288F">
        <w:rPr>
          <w:rFonts w:eastAsia="Times New Roman"/>
          <w:b/>
          <w:bCs/>
        </w:rPr>
        <w:t xml:space="preserve">łnosprawnej środków na podjęcie działalności gospodarczej, rolniczej albo </w:t>
      </w:r>
      <w:r w:rsidR="00F20DFC" w:rsidRPr="0005288F">
        <w:rPr>
          <w:rFonts w:eastAsia="Times New Roman"/>
          <w:b/>
          <w:bCs/>
        </w:rPr>
        <w:t xml:space="preserve">w formie </w:t>
      </w:r>
      <w:r w:rsidRPr="0005288F">
        <w:rPr>
          <w:rFonts w:eastAsia="Times New Roman"/>
          <w:b/>
          <w:bCs/>
        </w:rPr>
        <w:t>spółdzielni socjalnej</w:t>
      </w:r>
      <w:r w:rsidR="00302D56" w:rsidRPr="0005288F">
        <w:rPr>
          <w:rFonts w:eastAsia="Times New Roman"/>
          <w:b/>
          <w:bCs/>
        </w:rPr>
        <w:t xml:space="preserve"> ze środków PFRON</w:t>
      </w:r>
    </w:p>
    <w:p w:rsidR="00AA27BF" w:rsidRPr="0005288F" w:rsidRDefault="00AA27BF" w:rsidP="004A03FA">
      <w:pPr>
        <w:shd w:val="clear" w:color="auto" w:fill="FFFFFF"/>
        <w:ind w:right="403"/>
      </w:pPr>
    </w:p>
    <w:p w:rsidR="008E2EA2" w:rsidRPr="0005288F" w:rsidRDefault="00CE26E2" w:rsidP="004A03FA">
      <w:pPr>
        <w:shd w:val="clear" w:color="auto" w:fill="FFFFFF"/>
        <w:ind w:right="-21"/>
        <w:jc w:val="center"/>
        <w:rPr>
          <w:rFonts w:eastAsia="Times New Roman"/>
          <w:bCs/>
        </w:rPr>
      </w:pPr>
      <w:r w:rsidRPr="0005288F">
        <w:rPr>
          <w:rFonts w:eastAsia="Times New Roman"/>
          <w:bCs/>
        </w:rPr>
        <w:t>§</w:t>
      </w:r>
      <w:r w:rsidR="00F64124" w:rsidRPr="0005288F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1</w:t>
      </w:r>
    </w:p>
    <w:p w:rsidR="00F86078" w:rsidRPr="009761FA" w:rsidRDefault="00CE26E2" w:rsidP="004A03FA">
      <w:pPr>
        <w:shd w:val="clear" w:color="auto" w:fill="FFFFFF"/>
        <w:ind w:right="-21"/>
        <w:jc w:val="center"/>
      </w:pPr>
      <w:r w:rsidRPr="009761FA">
        <w:rPr>
          <w:rFonts w:eastAsia="Times New Roman"/>
          <w:b/>
          <w:bCs/>
          <w:iCs/>
        </w:rPr>
        <w:t>Podstawa prawna</w:t>
      </w:r>
    </w:p>
    <w:p w:rsidR="00F86078" w:rsidRPr="0005288F" w:rsidRDefault="00CE26E2" w:rsidP="009761FA">
      <w:pPr>
        <w:shd w:val="clear" w:color="auto" w:fill="FFFFFF"/>
      </w:pPr>
      <w:r w:rsidRPr="0005288F">
        <w:t>Pomoc, o kt</w:t>
      </w:r>
      <w:r w:rsidRPr="0005288F">
        <w:rPr>
          <w:rFonts w:eastAsia="Times New Roman"/>
        </w:rPr>
        <w:t>órej mowa w tytule udzielana jest na podstawie: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Ustawy z dnia 27 sierpnia 1997 r. o rehabilitacji zawodowej</w:t>
      </w:r>
      <w:r w:rsidR="001F1109" w:rsidRPr="0005288F">
        <w:t xml:space="preserve"> i </w:t>
      </w:r>
      <w:r w:rsidRPr="0005288F">
        <w:t>spo</w:t>
      </w:r>
      <w:r w:rsidRPr="0005288F">
        <w:rPr>
          <w:rFonts w:eastAsia="Times New Roman"/>
        </w:rPr>
        <w:t xml:space="preserve">łecznej oraz zatrudnianiu osób niepełnosprawnych </w:t>
      </w:r>
      <w:r w:rsidR="003818BB" w:rsidRPr="0005288F">
        <w:rPr>
          <w:rFonts w:eastAsia="Times New Roman"/>
        </w:rPr>
        <w:t>(</w:t>
      </w:r>
      <w:proofErr w:type="spellStart"/>
      <w:r w:rsidR="003818BB" w:rsidRPr="0005288F">
        <w:rPr>
          <w:rFonts w:eastAsia="Times New Roman"/>
        </w:rPr>
        <w:t>t.j</w:t>
      </w:r>
      <w:proofErr w:type="spellEnd"/>
      <w:r w:rsidR="003818BB" w:rsidRPr="0005288F">
        <w:rPr>
          <w:rFonts w:eastAsia="Times New Roman"/>
        </w:rPr>
        <w:t>. Dz. U. 201</w:t>
      </w:r>
      <w:r w:rsidR="00E01473" w:rsidRPr="0005288F">
        <w:rPr>
          <w:rFonts w:eastAsia="Times New Roman"/>
        </w:rPr>
        <w:t>8</w:t>
      </w:r>
      <w:r w:rsidR="003818BB"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>511</w:t>
      </w:r>
      <w:r w:rsidR="00727895" w:rsidRPr="0005288F">
        <w:rPr>
          <w:rFonts w:eastAsia="Times New Roman"/>
        </w:rPr>
        <w:t xml:space="preserve"> ze zm.</w:t>
      </w:r>
      <w:bookmarkStart w:id="0" w:name="_GoBack"/>
      <w:bookmarkEnd w:id="0"/>
      <w:r w:rsidR="003818BB" w:rsidRPr="0005288F">
        <w:rPr>
          <w:rFonts w:eastAsia="Times New Roman"/>
        </w:rPr>
        <w:t>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</w:t>
      </w:r>
      <w:proofErr w:type="spellStart"/>
      <w:r w:rsidRPr="0005288F">
        <w:rPr>
          <w:rFonts w:eastAsia="Times New Roman"/>
        </w:rPr>
        <w:t>M</w:t>
      </w:r>
      <w:r w:rsidR="00E01473" w:rsidRPr="0005288F">
        <w:rPr>
          <w:rFonts w:eastAsia="Times New Roman"/>
        </w:rPr>
        <w:t>R</w:t>
      </w:r>
      <w:r w:rsidRPr="0005288F">
        <w:rPr>
          <w:rFonts w:eastAsia="Times New Roman"/>
        </w:rPr>
        <w:t>PiPS</w:t>
      </w:r>
      <w:proofErr w:type="spellEnd"/>
      <w:r w:rsidRPr="0005288F">
        <w:rPr>
          <w:rFonts w:eastAsia="Times New Roman"/>
        </w:rPr>
        <w:t xml:space="preserve"> z dnia 1</w:t>
      </w:r>
      <w:r w:rsidR="00E01473" w:rsidRPr="0005288F">
        <w:rPr>
          <w:rFonts w:eastAsia="Times New Roman"/>
        </w:rPr>
        <w:t>2</w:t>
      </w:r>
      <w:r w:rsidRPr="0005288F">
        <w:rPr>
          <w:rFonts w:eastAsia="Times New Roman"/>
        </w:rPr>
        <w:t xml:space="preserve"> </w:t>
      </w:r>
      <w:r w:rsidR="00E01473" w:rsidRPr="0005288F">
        <w:rPr>
          <w:rFonts w:eastAsia="Times New Roman"/>
        </w:rPr>
        <w:t>grudnia</w:t>
      </w:r>
      <w:r w:rsidRPr="0005288F">
        <w:rPr>
          <w:rFonts w:eastAsia="Times New Roman"/>
        </w:rPr>
        <w:t xml:space="preserve"> 20</w:t>
      </w:r>
      <w:r w:rsidR="00E01473" w:rsidRPr="0005288F">
        <w:rPr>
          <w:rFonts w:eastAsia="Times New Roman"/>
        </w:rPr>
        <w:t>18</w:t>
      </w:r>
      <w:r w:rsidRPr="0005288F">
        <w:rPr>
          <w:rFonts w:eastAsia="Times New Roman"/>
        </w:rPr>
        <w:t xml:space="preserve"> r. w sprawie przyznania osobie niepełnosprawnej środków na podjęcie działalności gospodarczej, rolniczej albo </w:t>
      </w:r>
      <w:r w:rsidR="00E01473" w:rsidRPr="0005288F">
        <w:rPr>
          <w:rFonts w:eastAsia="Times New Roman"/>
        </w:rPr>
        <w:t xml:space="preserve">działalności w formie </w:t>
      </w:r>
      <w:r w:rsidRPr="0005288F">
        <w:rPr>
          <w:rFonts w:eastAsia="Times New Roman"/>
        </w:rPr>
        <w:t xml:space="preserve">spółdzielni </w:t>
      </w:r>
      <w:r w:rsidR="00E01473" w:rsidRPr="0005288F">
        <w:rPr>
          <w:rFonts w:eastAsia="Times New Roman"/>
        </w:rPr>
        <w:t>socjalnej (Dz.U.</w:t>
      </w:r>
      <w:r w:rsidR="001F1109" w:rsidRPr="0005288F">
        <w:rPr>
          <w:rFonts w:eastAsia="Times New Roman"/>
        </w:rPr>
        <w:t>201</w:t>
      </w:r>
      <w:r w:rsidR="00E01473" w:rsidRPr="0005288F">
        <w:rPr>
          <w:rFonts w:eastAsia="Times New Roman"/>
        </w:rPr>
        <w:t>8</w:t>
      </w:r>
      <w:r w:rsidR="001F1109"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>2342</w:t>
      </w:r>
      <w:r w:rsidRPr="0005288F">
        <w:rPr>
          <w:rFonts w:eastAsia="Times New Roman"/>
        </w:rPr>
        <w:t>).</w:t>
      </w:r>
    </w:p>
    <w:p w:rsidR="001F1109" w:rsidRPr="0005288F" w:rsidRDefault="001F1109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rPr>
          <w:rFonts w:eastAsia="Times New Roman"/>
        </w:rPr>
        <w:t>Ustawy z dnia 20 kwietnia 2014 r. o promocji zatrudnienia i in</w:t>
      </w:r>
      <w:r w:rsidR="00E01473" w:rsidRPr="0005288F">
        <w:rPr>
          <w:rFonts w:eastAsia="Times New Roman"/>
        </w:rPr>
        <w:t>stytucjach rynku pracy (tj. Dz.</w:t>
      </w:r>
      <w:r w:rsidRPr="0005288F">
        <w:rPr>
          <w:rFonts w:eastAsia="Times New Roman"/>
        </w:rPr>
        <w:t>U. 201</w:t>
      </w:r>
      <w:r w:rsidR="00E01473" w:rsidRPr="0005288F">
        <w:rPr>
          <w:rFonts w:eastAsia="Times New Roman"/>
        </w:rPr>
        <w:t>8</w:t>
      </w:r>
      <w:r w:rsidRPr="0005288F">
        <w:rPr>
          <w:rFonts w:eastAsia="Times New Roman"/>
        </w:rPr>
        <w:t>.</w:t>
      </w:r>
      <w:r w:rsidR="00E01473" w:rsidRPr="0005288F">
        <w:rPr>
          <w:rFonts w:eastAsia="Times New Roman"/>
        </w:rPr>
        <w:t xml:space="preserve">1265 </w:t>
      </w:r>
      <w:r w:rsidR="009761FA">
        <w:rPr>
          <w:rFonts w:eastAsia="Times New Roman"/>
        </w:rPr>
        <w:t xml:space="preserve">          </w:t>
      </w:r>
      <w:r w:rsidR="00E01473" w:rsidRPr="0005288F">
        <w:rPr>
          <w:rFonts w:eastAsia="Times New Roman"/>
        </w:rPr>
        <w:t>ze zm.</w:t>
      </w:r>
      <w:r w:rsidRPr="0005288F">
        <w:rPr>
          <w:rFonts w:eastAsia="Times New Roman"/>
        </w:rPr>
        <w:t>)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 xml:space="preserve">Ustawy z dnia </w:t>
      </w:r>
      <w:r w:rsidR="00593B0F" w:rsidRPr="0005288F">
        <w:t xml:space="preserve">06 marca 2018r. Prawo przedsiębiorców </w:t>
      </w:r>
      <w:r w:rsidRPr="0005288F">
        <w:rPr>
          <w:rFonts w:eastAsia="Times New Roman"/>
        </w:rPr>
        <w:t>(</w:t>
      </w:r>
      <w:r w:rsidR="00593B0F" w:rsidRPr="0005288F">
        <w:rPr>
          <w:rFonts w:eastAsia="Times New Roman"/>
        </w:rPr>
        <w:t xml:space="preserve">j.t. </w:t>
      </w:r>
      <w:r w:rsidRPr="0005288F">
        <w:rPr>
          <w:rFonts w:eastAsia="Times New Roman"/>
        </w:rPr>
        <w:t>Dz.</w:t>
      </w:r>
      <w:r w:rsidR="00593B0F" w:rsidRPr="0005288F">
        <w:rPr>
          <w:rFonts w:eastAsia="Times New Roman"/>
        </w:rPr>
        <w:t>U.2018.646 ze zm.)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Ustawy z dnia 30 kwietnia 2004 r. o post</w:t>
      </w:r>
      <w:r w:rsidRPr="0005288F">
        <w:rPr>
          <w:rFonts w:eastAsia="Times New Roman"/>
        </w:rPr>
        <w:t xml:space="preserve">ępowaniu w sprawach dotyczących pomocy publicznej </w:t>
      </w:r>
      <w:r w:rsidR="0005288F">
        <w:rPr>
          <w:rFonts w:eastAsia="Times New Roman"/>
        </w:rPr>
        <w:t xml:space="preserve">                        </w:t>
      </w:r>
      <w:r w:rsidR="00593B0F" w:rsidRPr="0005288F">
        <w:rPr>
          <w:rFonts w:eastAsia="Times New Roman"/>
        </w:rPr>
        <w:t>(</w:t>
      </w:r>
      <w:proofErr w:type="spellStart"/>
      <w:r w:rsidR="00593B0F" w:rsidRPr="0005288F">
        <w:rPr>
          <w:rFonts w:eastAsia="Times New Roman"/>
        </w:rPr>
        <w:t>t.j</w:t>
      </w:r>
      <w:proofErr w:type="spellEnd"/>
      <w:r w:rsidR="00593B0F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Dz.U.</w:t>
      </w:r>
      <w:r w:rsidR="00593B0F" w:rsidRPr="0005288F">
        <w:rPr>
          <w:rFonts w:eastAsia="Times New Roman"/>
        </w:rPr>
        <w:t>2018.362</w:t>
      </w:r>
      <w:r w:rsidRPr="0005288F">
        <w:rPr>
          <w:rFonts w:eastAsia="Times New Roman"/>
        </w:rPr>
        <w:t>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Komisji (WE) Nr 1998/2006 z dnia 15 grudnia 2006 r. w sprawie stosowania art. 87 i 88 Traktatu WE do pomocy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(Dz. Urz. UE L 379 z dnia 28.12.2006 r., str. 5).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 xml:space="preserve">ądzenia Komisji (WE) nr 1535/2007 z dnia 20 grudnia 2007 r. w sprawie zastosowania art. 87 i 88 Traktatu WE w odniesieniu do pomocy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minimis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 xml:space="preserve">w sektorze produkcji rolnej (Dz. Urz. UE L 337 </w:t>
      </w:r>
      <w:r w:rsidR="009761FA">
        <w:rPr>
          <w:rFonts w:eastAsia="Times New Roman"/>
        </w:rPr>
        <w:t xml:space="preserve">                      </w:t>
      </w:r>
      <w:r w:rsidRPr="0005288F">
        <w:rPr>
          <w:rFonts w:eastAsia="Times New Roman"/>
        </w:rPr>
        <w:t>z 21.12.2007, str. 35).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Rozporz</w:t>
      </w:r>
      <w:r w:rsidRPr="0005288F">
        <w:rPr>
          <w:rFonts w:eastAsia="Times New Roman"/>
        </w:rPr>
        <w:t>ądzenia Komisji (WE) nr 875/2007 z dnia 24 lipca 2007 r. w sprawie stosowania art. 87 i 88 Traktatu WE</w:t>
      </w:r>
      <w:r w:rsid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w odniesieniu do pomocy w ramach zasady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minimis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>dla sektora rybołó</w:t>
      </w:r>
      <w:r w:rsidR="005E7A99" w:rsidRPr="0005288F">
        <w:rPr>
          <w:rFonts w:eastAsia="Times New Roman"/>
        </w:rPr>
        <w:t xml:space="preserve">wstwa </w:t>
      </w:r>
      <w:r w:rsidRPr="0005288F">
        <w:rPr>
          <w:rFonts w:eastAsia="Times New Roman"/>
        </w:rPr>
        <w:t>i zmieniające rozporządzenia (WE) nr 1860/2004 (Dz. Urz. UE L193</w:t>
      </w:r>
      <w:r w:rsidR="005E7A99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z 25.07.2007, str. 6).</w:t>
      </w:r>
    </w:p>
    <w:p w:rsidR="00F86078" w:rsidRPr="0005288F" w:rsidRDefault="00593B0F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Kodeksu Cywilnego (</w:t>
      </w:r>
      <w:proofErr w:type="spellStart"/>
      <w:r w:rsidRPr="0005288F">
        <w:t>t.j</w:t>
      </w:r>
      <w:proofErr w:type="spellEnd"/>
      <w:r w:rsidRPr="0005288F">
        <w:t xml:space="preserve">. Dz.U.2018.1025 </w:t>
      </w:r>
      <w:r w:rsidR="00CE26E2" w:rsidRPr="0005288F">
        <w:t>ze zm.).</w:t>
      </w:r>
    </w:p>
    <w:p w:rsidR="00F86078" w:rsidRPr="0005288F" w:rsidRDefault="00CE26E2" w:rsidP="0020695E">
      <w:pPr>
        <w:numPr>
          <w:ilvl w:val="0"/>
          <w:numId w:val="43"/>
        </w:numPr>
        <w:shd w:val="clear" w:color="auto" w:fill="FFFFFF"/>
        <w:tabs>
          <w:tab w:val="left" w:pos="426"/>
        </w:tabs>
        <w:ind w:left="426" w:hanging="426"/>
        <w:jc w:val="both"/>
      </w:pPr>
      <w:r w:rsidRPr="0005288F">
        <w:t>Kodeksu post</w:t>
      </w:r>
      <w:r w:rsidRPr="0005288F">
        <w:rPr>
          <w:rFonts w:eastAsia="Times New Roman"/>
        </w:rPr>
        <w:t>ępowania administracyjnego (</w:t>
      </w:r>
      <w:proofErr w:type="spellStart"/>
      <w:r w:rsidR="00593B0F" w:rsidRPr="0005288F">
        <w:rPr>
          <w:rFonts w:eastAsia="Times New Roman"/>
        </w:rPr>
        <w:t>t.j</w:t>
      </w:r>
      <w:proofErr w:type="spellEnd"/>
      <w:r w:rsidR="00593B0F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Dz.U</w:t>
      </w:r>
      <w:r w:rsidR="00593B0F" w:rsidRPr="0005288F">
        <w:rPr>
          <w:rFonts w:eastAsia="Times New Roman"/>
        </w:rPr>
        <w:t>.2018.2096 ze zm.</w:t>
      </w:r>
      <w:r w:rsidRPr="0005288F">
        <w:rPr>
          <w:rFonts w:eastAsia="Times New Roman"/>
        </w:rPr>
        <w:t>).</w:t>
      </w:r>
    </w:p>
    <w:p w:rsidR="00F86078" w:rsidRPr="0005288F" w:rsidRDefault="00CE26E2" w:rsidP="0020695E">
      <w:pPr>
        <w:pStyle w:val="Akapitzlist"/>
        <w:numPr>
          <w:ilvl w:val="0"/>
          <w:numId w:val="43"/>
        </w:numPr>
        <w:shd w:val="clear" w:color="auto" w:fill="FFFFFF"/>
        <w:tabs>
          <w:tab w:val="left" w:pos="426"/>
          <w:tab w:val="left" w:pos="1202"/>
        </w:tabs>
        <w:ind w:left="426" w:hanging="426"/>
        <w:jc w:val="both"/>
        <w:rPr>
          <w:rFonts w:eastAsia="Times New Roman"/>
        </w:rPr>
      </w:pPr>
      <w:r w:rsidRPr="0005288F">
        <w:t>Niniejszego Regulaminu oraz przepis</w:t>
      </w:r>
      <w:r w:rsidRPr="0005288F">
        <w:rPr>
          <w:rFonts w:eastAsia="Times New Roman"/>
        </w:rPr>
        <w:t xml:space="preserve">ów prawnych, do których niniejszy Regulamin </w:t>
      </w:r>
      <w:r w:rsidR="005E7A99" w:rsidRPr="0005288F">
        <w:rPr>
          <w:rFonts w:eastAsia="Times New Roman"/>
        </w:rPr>
        <w:t xml:space="preserve">się </w:t>
      </w:r>
      <w:r w:rsidRPr="0005288F">
        <w:rPr>
          <w:rFonts w:eastAsia="Times New Roman"/>
        </w:rPr>
        <w:t>odwołuje.</w:t>
      </w:r>
    </w:p>
    <w:p w:rsidR="00634E36" w:rsidRPr="0005288F" w:rsidRDefault="00634E36" w:rsidP="004A03FA">
      <w:pPr>
        <w:shd w:val="clear" w:color="auto" w:fill="FFFFFF"/>
        <w:tabs>
          <w:tab w:val="left" w:pos="1202"/>
        </w:tabs>
        <w:ind w:left="893"/>
      </w:pPr>
    </w:p>
    <w:p w:rsidR="008E2EA2" w:rsidRPr="0005288F" w:rsidRDefault="00CE26E2" w:rsidP="009761FA">
      <w:pPr>
        <w:shd w:val="clear" w:color="auto" w:fill="FFFFFF"/>
        <w:tabs>
          <w:tab w:val="left" w:pos="10055"/>
        </w:tabs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t>§</w:t>
      </w:r>
      <w:r w:rsidR="00F64124"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2</w:t>
      </w:r>
    </w:p>
    <w:p w:rsidR="00F86078" w:rsidRPr="0005288F" w:rsidRDefault="008E2EA2" w:rsidP="009761FA">
      <w:pPr>
        <w:shd w:val="clear" w:color="auto" w:fill="FFFFFF"/>
        <w:ind w:right="-10"/>
        <w:jc w:val="center"/>
      </w:pPr>
      <w:r w:rsidRPr="009761FA">
        <w:rPr>
          <w:rFonts w:eastAsia="Times New Roman"/>
          <w:b/>
        </w:rPr>
        <w:t>T</w:t>
      </w:r>
      <w:r w:rsidR="00CE26E2" w:rsidRPr="009761FA">
        <w:rPr>
          <w:rFonts w:eastAsia="Times New Roman"/>
          <w:b/>
          <w:bCs/>
          <w:iCs/>
        </w:rPr>
        <w:t>erminologia</w:t>
      </w:r>
    </w:p>
    <w:p w:rsidR="00F86078" w:rsidRPr="0005288F" w:rsidRDefault="00CE26E2" w:rsidP="009761FA">
      <w:pPr>
        <w:shd w:val="clear" w:color="auto" w:fill="FFFFFF"/>
      </w:pPr>
      <w:r w:rsidRPr="0005288F">
        <w:t>Ilekro</w:t>
      </w:r>
      <w:r w:rsidRPr="0005288F">
        <w:rPr>
          <w:rFonts w:eastAsia="Times New Roman"/>
        </w:rPr>
        <w:t>ć w niniejszy</w:t>
      </w:r>
      <w:r w:rsidR="008E2EA2" w:rsidRPr="0005288F">
        <w:rPr>
          <w:rFonts w:eastAsia="Times New Roman"/>
        </w:rPr>
        <w:t>ch</w:t>
      </w:r>
      <w:r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zasadach</w:t>
      </w:r>
      <w:r w:rsidRPr="0005288F">
        <w:rPr>
          <w:rFonts w:eastAsia="Times New Roman"/>
        </w:rPr>
        <w:t xml:space="preserve"> j</w:t>
      </w:r>
      <w:r w:rsidR="008E2EA2" w:rsidRPr="0005288F">
        <w:rPr>
          <w:rFonts w:eastAsia="Times New Roman"/>
        </w:rPr>
        <w:t>e</w:t>
      </w:r>
      <w:r w:rsidRPr="0005288F">
        <w:rPr>
          <w:rFonts w:eastAsia="Times New Roman"/>
        </w:rPr>
        <w:t>st mowa o:</w:t>
      </w:r>
    </w:p>
    <w:p w:rsidR="00F86078" w:rsidRPr="0005288F" w:rsidRDefault="001F1109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 xml:space="preserve">Dyrektorze </w:t>
      </w:r>
      <w:r w:rsidR="00CE26E2" w:rsidRPr="0005288F">
        <w:rPr>
          <w:rFonts w:eastAsia="Times New Roman"/>
        </w:rPr>
        <w:t xml:space="preserve">- oznacza to </w:t>
      </w:r>
      <w:r w:rsidR="008E2EA2" w:rsidRPr="0005288F">
        <w:rPr>
          <w:rFonts w:eastAsia="Times New Roman"/>
        </w:rPr>
        <w:t>Dyrektor</w:t>
      </w:r>
      <w:r w:rsidRPr="0005288F">
        <w:rPr>
          <w:rFonts w:eastAsia="Times New Roman"/>
        </w:rPr>
        <w:t>a</w:t>
      </w:r>
      <w:r w:rsidR="008E2EA2" w:rsidRPr="0005288F">
        <w:rPr>
          <w:rFonts w:eastAsia="Times New Roman"/>
        </w:rPr>
        <w:t xml:space="preserve"> Powiatowego Urzędu Pracy</w:t>
      </w:r>
      <w:r w:rsidRPr="0005288F">
        <w:rPr>
          <w:rFonts w:eastAsia="Times New Roman"/>
        </w:rPr>
        <w:t xml:space="preserve"> </w:t>
      </w:r>
      <w:r w:rsidR="008E2EA2" w:rsidRPr="0005288F">
        <w:rPr>
          <w:rFonts w:eastAsia="Times New Roman"/>
        </w:rPr>
        <w:t>w Lubinie</w:t>
      </w:r>
      <w:r w:rsidR="00CE26E2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działającego w imieniu Starosty Lubińskiego,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urz</w:t>
      </w:r>
      <w:r w:rsidRPr="0005288F">
        <w:rPr>
          <w:rFonts w:eastAsia="Times New Roman"/>
        </w:rPr>
        <w:t xml:space="preserve">ędzie - oznacza to </w:t>
      </w:r>
      <w:r w:rsidR="008E2EA2" w:rsidRPr="0005288F">
        <w:rPr>
          <w:rFonts w:eastAsia="Times New Roman"/>
        </w:rPr>
        <w:t xml:space="preserve">Powiatowy Urząd Pracy </w:t>
      </w:r>
      <w:r w:rsidRPr="0005288F">
        <w:rPr>
          <w:rFonts w:eastAsia="Times New Roman"/>
        </w:rPr>
        <w:t>w Lubinie,</w:t>
      </w:r>
    </w:p>
    <w:p w:rsidR="00F86078" w:rsidRPr="0005288F" w:rsidRDefault="009D327E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proofErr w:type="spellStart"/>
      <w:r w:rsidRPr="0005288F">
        <w:t>D</w:t>
      </w:r>
      <w:r w:rsidR="0007155C" w:rsidRPr="0005288F">
        <w:t>otacjobiorcy</w:t>
      </w:r>
      <w:proofErr w:type="spellEnd"/>
      <w:r w:rsidR="0007155C" w:rsidRPr="0005288F">
        <w:t xml:space="preserve"> </w:t>
      </w:r>
      <w:r w:rsidR="00CE26E2" w:rsidRPr="0005288F">
        <w:t>- oznacza to osob</w:t>
      </w:r>
      <w:r w:rsidR="00CE26E2" w:rsidRPr="0005288F">
        <w:rPr>
          <w:rFonts w:eastAsia="Times New Roman"/>
        </w:rPr>
        <w:t>ę niepełnosprawną zarejestrowaną w Urzędzie Pracy w Lubinie jako osoba bezrobotna albo poszukująca pracy niepozostająca w zatrudnieniu, ubiegająca się o</w:t>
      </w:r>
      <w:r w:rsidR="0007155C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 xml:space="preserve">środki Państwowego Funduszu Rehabilitacji Osób Niepełnosprawnych na rozpoczęcie działalności gospodarczej, rolniczej albo </w:t>
      </w:r>
      <w:r w:rsidR="0005288F">
        <w:rPr>
          <w:rFonts w:eastAsia="Times New Roman"/>
        </w:rPr>
        <w:t xml:space="preserve">            </w:t>
      </w:r>
      <w:r w:rsidR="00593B0F" w:rsidRPr="0005288F">
        <w:rPr>
          <w:rFonts w:eastAsia="Times New Roman"/>
        </w:rPr>
        <w:t xml:space="preserve">w formie </w:t>
      </w:r>
      <w:r w:rsidR="00CE26E2" w:rsidRPr="0005288F">
        <w:rPr>
          <w:rFonts w:eastAsia="Times New Roman"/>
        </w:rPr>
        <w:t>spółdzielni socjalnej,</w:t>
      </w:r>
      <w:r w:rsidR="0007155C" w:rsidRPr="0005288F">
        <w:rPr>
          <w:rFonts w:eastAsia="Times New Roman"/>
        </w:rPr>
        <w:t xml:space="preserve"> oraz </w:t>
      </w:r>
      <w:r w:rsidR="00CE26E2" w:rsidRPr="0005288F">
        <w:t>osob</w:t>
      </w:r>
      <w:r w:rsidR="008E2EA2" w:rsidRPr="0005288F">
        <w:t>ę</w:t>
      </w:r>
      <w:r w:rsidR="00CE26E2" w:rsidRPr="0005288F">
        <w:t xml:space="preserve"> niepe</w:t>
      </w:r>
      <w:r w:rsidR="00CE26E2" w:rsidRPr="0005288F">
        <w:rPr>
          <w:rFonts w:eastAsia="Times New Roman"/>
        </w:rPr>
        <w:t>ł</w:t>
      </w:r>
      <w:r w:rsidR="008E2EA2" w:rsidRPr="0005288F">
        <w:rPr>
          <w:rFonts w:eastAsia="Times New Roman"/>
        </w:rPr>
        <w:t>nosprawną</w:t>
      </w:r>
      <w:r w:rsidR="00CE26E2" w:rsidRPr="0005288F">
        <w:rPr>
          <w:rFonts w:eastAsia="Times New Roman"/>
        </w:rPr>
        <w:t xml:space="preserve">, która otrzymała środki Państwowego Funduszu Rehabilitacji Osób Niepełnosprawnych na podjęcie działalności gospodarczej, rolniczej albo </w:t>
      </w:r>
      <w:r w:rsidR="00593B0F" w:rsidRPr="0005288F">
        <w:rPr>
          <w:rFonts w:eastAsia="Times New Roman"/>
        </w:rPr>
        <w:t xml:space="preserve">w formie </w:t>
      </w:r>
      <w:r w:rsidR="00CE26E2" w:rsidRPr="0005288F">
        <w:rPr>
          <w:rFonts w:eastAsia="Times New Roman"/>
        </w:rPr>
        <w:t>spółdzielni socjalnej na podstawie umowy cywilnoprawnej zawartej z</w:t>
      </w:r>
      <w:r w:rsidR="0007155C" w:rsidRPr="0005288F">
        <w:rPr>
          <w:rFonts w:eastAsia="Times New Roman"/>
        </w:rPr>
        <w:t xml:space="preserve"> Dyrektorem</w:t>
      </w:r>
      <w:r w:rsidR="00CE26E2" w:rsidRPr="0005288F">
        <w:rPr>
          <w:rFonts w:eastAsia="Times New Roman"/>
        </w:rPr>
        <w:t>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osobie niepe</w:t>
      </w:r>
      <w:r w:rsidRPr="0005288F">
        <w:rPr>
          <w:rFonts w:eastAsia="Times New Roman"/>
        </w:rPr>
        <w:t xml:space="preserve">łnosprawnej - oznacza to osobę </w:t>
      </w:r>
      <w:r w:rsidR="0007155C" w:rsidRPr="0005288F">
        <w:rPr>
          <w:rFonts w:eastAsia="Times New Roman"/>
        </w:rPr>
        <w:t>niepełnosprawną bezrobotną lub niepełnosprawną poszukującą pracy</w:t>
      </w:r>
      <w:r w:rsidR="00A35C49" w:rsidRPr="0005288F">
        <w:rPr>
          <w:rFonts w:eastAsia="Times New Roman"/>
        </w:rPr>
        <w:t xml:space="preserve"> </w:t>
      </w:r>
      <w:r w:rsidR="00FE4B67" w:rsidRPr="0005288F">
        <w:rPr>
          <w:rFonts w:eastAsia="Times New Roman"/>
        </w:rPr>
        <w:t xml:space="preserve">niepozostającą w zatrudnieniu, </w:t>
      </w:r>
      <w:r w:rsidR="00A35C49" w:rsidRPr="0005288F">
        <w:rPr>
          <w:rFonts w:eastAsia="Times New Roman"/>
        </w:rPr>
        <w:t xml:space="preserve">w rozumieniu przepisów o promocji zatrudnienia i instytucjach rynku pracy, 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  <w:jc w:val="both"/>
      </w:pPr>
      <w:r w:rsidRPr="0005288F">
        <w:rPr>
          <w:rFonts w:eastAsia="Times New Roman"/>
        </w:rPr>
        <w:t>środk</w:t>
      </w:r>
      <w:r w:rsidR="008E2EA2" w:rsidRPr="0005288F">
        <w:rPr>
          <w:rFonts w:eastAsia="Times New Roman"/>
        </w:rPr>
        <w:t>ach</w:t>
      </w:r>
      <w:r w:rsidRPr="0005288F">
        <w:rPr>
          <w:rFonts w:eastAsia="Times New Roman"/>
        </w:rPr>
        <w:t xml:space="preserve"> - oznacza to jednorazowe środki z Państwowego Funduszu Rehabilitacji Osób</w:t>
      </w:r>
      <w:r w:rsidR="008E2EA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Niepełnosprawnych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na podjęcie działalności gospodarczej, rolniczej albo </w:t>
      </w:r>
      <w:r w:rsidR="00593B0F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wniosku - oznacza to Wniosek (</w:t>
      </w:r>
      <w:proofErr w:type="spellStart"/>
      <w:r w:rsidRPr="0005288F">
        <w:t>Wn</w:t>
      </w:r>
      <w:proofErr w:type="spellEnd"/>
      <w:r w:rsidRPr="0005288F">
        <w:t xml:space="preserve"> - O) osoby niepe</w:t>
      </w:r>
      <w:r w:rsidRPr="0005288F">
        <w:rPr>
          <w:rFonts w:eastAsia="Times New Roman"/>
        </w:rPr>
        <w:t xml:space="preserve">łnosprawnej o przyznanie środków na podjęcie działalności gospodarczej, rolniczej albo </w:t>
      </w:r>
      <w:r w:rsidR="0068529E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socjalnej, stanowiący załącznik do rozporządzenia Ministra </w:t>
      </w:r>
      <w:r w:rsidR="00593B0F" w:rsidRPr="0005288F">
        <w:rPr>
          <w:rFonts w:eastAsia="Times New Roman"/>
        </w:rPr>
        <w:t xml:space="preserve">Rodziny, </w:t>
      </w:r>
      <w:r w:rsidRPr="0005288F">
        <w:rPr>
          <w:rFonts w:eastAsia="Times New Roman"/>
        </w:rPr>
        <w:t>Pracy i Polityki Społ</w:t>
      </w:r>
      <w:r w:rsidR="009407BA" w:rsidRPr="0005288F">
        <w:rPr>
          <w:rFonts w:eastAsia="Times New Roman"/>
        </w:rPr>
        <w:t xml:space="preserve">ecznej z dnia 12 grudnia 2018 r. w sprawie przyznania osobie niepełnosprawnej środków na podjęcie działalności gospodarczej, rolniczej albo działalności w formie spółdzielni socjalnej </w:t>
      </w:r>
      <w:r w:rsidRPr="0005288F">
        <w:rPr>
          <w:rFonts w:eastAsia="Times New Roman"/>
        </w:rPr>
        <w:t>wraz</w:t>
      </w:r>
      <w:r w:rsidR="009761FA">
        <w:rPr>
          <w:rFonts w:eastAsia="Times New Roman"/>
        </w:rPr>
        <w:t xml:space="preserve">      </w:t>
      </w:r>
      <w:r w:rsidRPr="0005288F">
        <w:rPr>
          <w:rFonts w:eastAsia="Times New Roman"/>
        </w:rPr>
        <w:t xml:space="preserve"> z załącznikami,</w:t>
      </w:r>
    </w:p>
    <w:p w:rsidR="00F86078" w:rsidRPr="0005288F" w:rsidRDefault="00CE26E2" w:rsidP="0020695E">
      <w:pPr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  <w:jc w:val="both"/>
      </w:pPr>
      <w:r w:rsidRPr="0005288F">
        <w:t>umowie - oznacza to umow</w:t>
      </w:r>
      <w:r w:rsidRPr="0005288F">
        <w:rPr>
          <w:rFonts w:eastAsia="Times New Roman"/>
        </w:rPr>
        <w:t xml:space="preserve">ę o przyznanie środków na podjęcie działalności gospodarczej, rolniczej, albo </w:t>
      </w:r>
      <w:r w:rsidR="004A03FA">
        <w:rPr>
          <w:rFonts w:eastAsia="Times New Roman"/>
        </w:rPr>
        <w:t xml:space="preserve">                 </w:t>
      </w:r>
      <w:r w:rsidR="009407BA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  <w:tab w:val="left" w:pos="1051"/>
        </w:tabs>
        <w:ind w:left="284" w:hanging="284"/>
      </w:pPr>
      <w:r w:rsidRPr="0005288F">
        <w:t>PFRON - oznacza to Pa</w:t>
      </w:r>
      <w:r w:rsidRPr="0005288F">
        <w:rPr>
          <w:rFonts w:eastAsia="Times New Roman"/>
        </w:rPr>
        <w:t>ństwowy Fundusz Rehabilitacji Osób Niepełnosprawnych,</w:t>
      </w:r>
    </w:p>
    <w:p w:rsidR="00F86078" w:rsidRPr="0005288F" w:rsidRDefault="00CE26E2" w:rsidP="0020695E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</w:tabs>
        <w:ind w:left="284" w:hanging="284"/>
        <w:jc w:val="both"/>
      </w:pPr>
      <w:r w:rsidRPr="0005288F">
        <w:t>przeci</w:t>
      </w:r>
      <w:r w:rsidRPr="0005288F">
        <w:rPr>
          <w:rFonts w:eastAsia="Times New Roman"/>
        </w:rPr>
        <w:t>ę</w:t>
      </w:r>
      <w:r w:rsidR="00EC7890" w:rsidRPr="0005288F">
        <w:rPr>
          <w:rFonts w:eastAsia="Times New Roman"/>
        </w:rPr>
        <w:t xml:space="preserve">tnym </w:t>
      </w:r>
      <w:r w:rsidRPr="0005288F">
        <w:rPr>
          <w:rFonts w:eastAsia="Times New Roman"/>
        </w:rPr>
        <w:t>wynagrodzeni</w:t>
      </w:r>
      <w:r w:rsidR="00EC7890" w:rsidRPr="0005288F">
        <w:rPr>
          <w:rFonts w:eastAsia="Times New Roman"/>
        </w:rPr>
        <w:t>u</w:t>
      </w:r>
      <w:r w:rsidRPr="0005288F">
        <w:rPr>
          <w:rFonts w:eastAsia="Times New Roman"/>
        </w:rPr>
        <w:t xml:space="preserve"> - oznacza </w:t>
      </w:r>
      <w:r w:rsidR="00EC7890" w:rsidRPr="0005288F">
        <w:rPr>
          <w:rFonts w:eastAsia="Times New Roman"/>
        </w:rPr>
        <w:t xml:space="preserve">to </w:t>
      </w:r>
      <w:r w:rsidRPr="0005288F">
        <w:rPr>
          <w:rFonts w:eastAsia="Times New Roman"/>
        </w:rPr>
        <w:t xml:space="preserve">przeciętne wynagrodzenie w gospodarce narodowej w poprzednim </w:t>
      </w:r>
      <w:r w:rsidR="00A35C49" w:rsidRPr="0005288F">
        <w:rPr>
          <w:rFonts w:eastAsia="Times New Roman"/>
        </w:rPr>
        <w:t xml:space="preserve">kwartale od pierwszego dnia następnego miesiąca po ogłoszeniu </w:t>
      </w:r>
      <w:r w:rsidRPr="0005288F">
        <w:rPr>
          <w:rFonts w:eastAsia="Times New Roman"/>
        </w:rPr>
        <w:t xml:space="preserve">przez Prezesa GUS w </w:t>
      </w:r>
      <w:r w:rsidR="00A35C49" w:rsidRPr="0005288F">
        <w:rPr>
          <w:rFonts w:eastAsia="Times New Roman"/>
        </w:rPr>
        <w:t xml:space="preserve">formie komunikatu </w:t>
      </w:r>
      <w:r w:rsidR="0005288F">
        <w:rPr>
          <w:rFonts w:eastAsia="Times New Roman"/>
        </w:rPr>
        <w:t xml:space="preserve">            </w:t>
      </w:r>
      <w:r w:rsidR="00A35C49" w:rsidRPr="0005288F">
        <w:rPr>
          <w:rFonts w:eastAsia="Times New Roman"/>
        </w:rPr>
        <w:t xml:space="preserve">w Dzienniku Urzędowym </w:t>
      </w:r>
      <w:r w:rsidRPr="0005288F">
        <w:rPr>
          <w:rFonts w:eastAsia="Times New Roman"/>
        </w:rPr>
        <w:t>RP „Monitor Polski"</w:t>
      </w:r>
      <w:r w:rsidR="00A35C49" w:rsidRPr="0005288F">
        <w:rPr>
          <w:rFonts w:eastAsia="Times New Roman"/>
        </w:rPr>
        <w:t xml:space="preserve">, </w:t>
      </w:r>
      <w:r w:rsidRPr="0005288F">
        <w:rPr>
          <w:rFonts w:eastAsia="Times New Roman"/>
        </w:rPr>
        <w:t xml:space="preserve">na podstawie art. 20 pkt 2 ustawy z dnia 17 grudnia 1998 r.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o emeryturach i rentach </w:t>
      </w:r>
      <w:r w:rsidR="009407BA" w:rsidRPr="0005288F">
        <w:rPr>
          <w:rFonts w:eastAsia="Times New Roman"/>
        </w:rPr>
        <w:t>z FUS (</w:t>
      </w:r>
      <w:proofErr w:type="spellStart"/>
      <w:r w:rsidR="009407BA" w:rsidRPr="0005288F">
        <w:rPr>
          <w:rFonts w:eastAsia="Times New Roman"/>
        </w:rPr>
        <w:t>t.j</w:t>
      </w:r>
      <w:proofErr w:type="spellEnd"/>
      <w:r w:rsidR="009407BA" w:rsidRPr="0005288F">
        <w:rPr>
          <w:rFonts w:eastAsia="Times New Roman"/>
        </w:rPr>
        <w:t>. Dz.</w:t>
      </w:r>
      <w:r w:rsidRPr="0005288F">
        <w:rPr>
          <w:rFonts w:eastAsia="Times New Roman"/>
        </w:rPr>
        <w:t>U.</w:t>
      </w:r>
      <w:r w:rsidR="009407BA" w:rsidRPr="0005288F">
        <w:rPr>
          <w:rFonts w:eastAsia="Times New Roman"/>
        </w:rPr>
        <w:t>2018.1270 ze zm.)</w:t>
      </w:r>
      <w:r w:rsidRPr="0005288F">
        <w:rPr>
          <w:rFonts w:eastAsia="Times New Roman"/>
        </w:rPr>
        <w:t xml:space="preserve"> obowiązującego na dzień zawarcia umowy.</w:t>
      </w:r>
    </w:p>
    <w:p w:rsidR="00634E36" w:rsidRPr="0005288F" w:rsidRDefault="00634E36" w:rsidP="004A03FA">
      <w:pPr>
        <w:pStyle w:val="Akapitzlist"/>
        <w:shd w:val="clear" w:color="auto" w:fill="FFFFFF"/>
        <w:ind w:left="1080" w:right="230"/>
        <w:jc w:val="both"/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9761FA" w:rsidRDefault="009761FA" w:rsidP="009761FA">
      <w:pPr>
        <w:shd w:val="clear" w:color="auto" w:fill="FFFFFF"/>
        <w:ind w:right="-10"/>
        <w:jc w:val="center"/>
        <w:rPr>
          <w:rFonts w:eastAsia="Times New Roman"/>
        </w:rPr>
      </w:pPr>
    </w:p>
    <w:p w:rsidR="00F64124" w:rsidRPr="0005288F" w:rsidRDefault="00CE26E2" w:rsidP="009761FA">
      <w:pPr>
        <w:shd w:val="clear" w:color="auto" w:fill="FFFFFF"/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lastRenderedPageBreak/>
        <w:t>§</w:t>
      </w:r>
      <w:r w:rsidR="00F64124" w:rsidRPr="0005288F">
        <w:rPr>
          <w:rFonts w:eastAsia="Times New Roman"/>
        </w:rPr>
        <w:t xml:space="preserve"> 3</w:t>
      </w:r>
    </w:p>
    <w:p w:rsidR="00F86078" w:rsidRPr="009761FA" w:rsidRDefault="00CE26E2" w:rsidP="009761FA">
      <w:pPr>
        <w:shd w:val="clear" w:color="auto" w:fill="FFFFFF"/>
        <w:ind w:right="-10"/>
        <w:jc w:val="center"/>
      </w:pPr>
      <w:r w:rsidRPr="009761FA">
        <w:rPr>
          <w:rFonts w:eastAsia="Times New Roman"/>
          <w:b/>
          <w:iCs/>
        </w:rPr>
        <w:t>Warunki przyznania środków</w:t>
      </w:r>
    </w:p>
    <w:p w:rsidR="00C77C9B" w:rsidRPr="0005288F" w:rsidRDefault="00A35C49" w:rsidP="0020695E">
      <w:pPr>
        <w:pStyle w:val="Akapitzlist"/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Dyrektor</w:t>
      </w:r>
      <w:r w:rsidR="00CE26E2" w:rsidRPr="0005288F">
        <w:t xml:space="preserve"> mo</w:t>
      </w:r>
      <w:r w:rsidR="00CE26E2" w:rsidRPr="0005288F">
        <w:rPr>
          <w:rFonts w:eastAsia="Times New Roman"/>
        </w:rPr>
        <w:t>że przyznać osobie niepełnosprawnej zarejestrowanej w Powiatowym Urzędzie Pracy</w:t>
      </w:r>
      <w:r w:rsidR="005E7A99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Lubinie jako osoba bezrobotna albo poszukująca pracy niepozostająca w zatrudnieniu, jednorazowe środki z PFRON na</w:t>
      </w:r>
      <w:r w:rsidR="00C77C9B" w:rsidRPr="0005288F">
        <w:rPr>
          <w:rFonts w:eastAsia="Times New Roman"/>
        </w:rPr>
        <w:t>:</w:t>
      </w:r>
    </w:p>
    <w:p w:rsidR="00F86078" w:rsidRPr="0005288F" w:rsidRDefault="00C77C9B" w:rsidP="0020695E">
      <w:pPr>
        <w:pStyle w:val="Akapitzlist"/>
        <w:numPr>
          <w:ilvl w:val="0"/>
          <w:numId w:val="24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rPr>
          <w:rFonts w:eastAsia="Times New Roman"/>
        </w:rPr>
        <w:t>podjęcie po raz pierwszy działalności</w:t>
      </w:r>
      <w:r w:rsidR="00CE26E2" w:rsidRPr="0005288F">
        <w:rPr>
          <w:rFonts w:eastAsia="Times New Roman"/>
        </w:rPr>
        <w:t>:</w:t>
      </w:r>
    </w:p>
    <w:p w:rsidR="00F86078" w:rsidRPr="0005288F" w:rsidRDefault="00C77C9B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  <w:jc w:val="both"/>
      </w:pPr>
      <w:r w:rsidRPr="0005288F">
        <w:rPr>
          <w:rFonts w:eastAsia="Times New Roman"/>
        </w:rPr>
        <w:t>g</w:t>
      </w:r>
      <w:r w:rsidR="00CE26E2" w:rsidRPr="0005288F">
        <w:rPr>
          <w:rFonts w:eastAsia="Times New Roman"/>
        </w:rPr>
        <w:t>ospodarczej</w:t>
      </w:r>
      <w:r w:rsidRPr="0005288F">
        <w:rPr>
          <w:rFonts w:eastAsia="Times New Roman"/>
        </w:rPr>
        <w:t>, bez względu na formę prawną tej działalności,</w:t>
      </w:r>
    </w:p>
    <w:p w:rsidR="00F86078" w:rsidRPr="0005288F" w:rsidRDefault="00CE26E2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  <w:jc w:val="both"/>
      </w:pPr>
      <w:r w:rsidRPr="0005288F">
        <w:rPr>
          <w:rFonts w:eastAsia="Times New Roman"/>
        </w:rPr>
        <w:t>rolniczej</w:t>
      </w:r>
      <w:r w:rsidR="00C77C9B" w:rsidRPr="0005288F">
        <w:rPr>
          <w:rFonts w:eastAsia="Times New Roman"/>
        </w:rPr>
        <w:t>, w tym polegającej na prowadz</w:t>
      </w:r>
      <w:r w:rsidRPr="0005288F">
        <w:rPr>
          <w:rFonts w:eastAsia="Times New Roman"/>
        </w:rPr>
        <w:t>eniu działów specjalnych produkcji rolnej, bez względu na formę prawną</w:t>
      </w:r>
      <w:r w:rsidR="00EC7890" w:rsidRPr="0005288F">
        <w:rPr>
          <w:rFonts w:eastAsia="Times New Roman"/>
        </w:rPr>
        <w:t xml:space="preserve"> </w:t>
      </w:r>
      <w:r w:rsidR="00C77C9B" w:rsidRPr="0005288F">
        <w:rPr>
          <w:rFonts w:eastAsia="Times New Roman"/>
        </w:rPr>
        <w:t>tej działalności,</w:t>
      </w:r>
    </w:p>
    <w:p w:rsidR="00F86078" w:rsidRPr="0005288F" w:rsidRDefault="009407BA" w:rsidP="0020695E">
      <w:pPr>
        <w:numPr>
          <w:ilvl w:val="0"/>
          <w:numId w:val="31"/>
        </w:numPr>
        <w:shd w:val="clear" w:color="auto" w:fill="FFFFFF"/>
        <w:tabs>
          <w:tab w:val="left" w:pos="1274"/>
          <w:tab w:val="left" w:pos="10055"/>
        </w:tabs>
        <w:ind w:left="851" w:right="-10" w:hanging="284"/>
      </w:pPr>
      <w:r w:rsidRPr="0005288F">
        <w:t xml:space="preserve">w formie </w:t>
      </w:r>
      <w:r w:rsidR="00CE26E2" w:rsidRPr="0005288F">
        <w:rPr>
          <w:rFonts w:eastAsia="Times New Roman"/>
        </w:rPr>
        <w:t>spół</w:t>
      </w:r>
      <w:r w:rsidR="0068529E" w:rsidRPr="0005288F">
        <w:rPr>
          <w:rFonts w:eastAsia="Times New Roman"/>
        </w:rPr>
        <w:t>dzielni socjalnej,</w:t>
      </w:r>
    </w:p>
    <w:p w:rsidR="003D4DC6" w:rsidRPr="0005288F" w:rsidRDefault="00C77C9B" w:rsidP="0020695E">
      <w:pPr>
        <w:pStyle w:val="Akapitzlist"/>
        <w:numPr>
          <w:ilvl w:val="0"/>
          <w:numId w:val="24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 xml:space="preserve">ponowne podjęcie działalności, o której mowa w pkt a, jeżeli zgodnie z oświadczeniem </w:t>
      </w:r>
      <w:proofErr w:type="spellStart"/>
      <w:r w:rsidRPr="0005288F">
        <w:t>Dotacjobiorcy</w:t>
      </w:r>
      <w:proofErr w:type="spellEnd"/>
      <w:r w:rsidRPr="0005288F">
        <w:t xml:space="preserve"> upłynęło co najmniej 12 miesięcy od zaprzestania prowadzenia działalności, samodzielnie lub wspólnie </w:t>
      </w:r>
      <w:r w:rsidR="0005288F">
        <w:t xml:space="preserve">              </w:t>
      </w:r>
      <w:r w:rsidRPr="0005288F">
        <w:t>z innymi osobami lub podmiotami, lub od ustania członkostwa w spółdzielni socjalnej.</w:t>
      </w:r>
    </w:p>
    <w:p w:rsidR="00C77C9B" w:rsidRPr="0005288F" w:rsidRDefault="003D4DC6" w:rsidP="0020695E">
      <w:pPr>
        <w:pStyle w:val="Akapitzlist"/>
        <w:numPr>
          <w:ilvl w:val="0"/>
          <w:numId w:val="23"/>
        </w:numPr>
        <w:shd w:val="clear" w:color="auto" w:fill="FFFFFF"/>
        <w:tabs>
          <w:tab w:val="left" w:pos="1134"/>
          <w:tab w:val="left" w:pos="10055"/>
        </w:tabs>
        <w:ind w:left="284" w:right="-10" w:hanging="284"/>
        <w:jc w:val="both"/>
      </w:pPr>
      <w:r w:rsidRPr="0005288F">
        <w:t xml:space="preserve">Środki mogą być przyznane odrębnie każdemu </w:t>
      </w:r>
      <w:proofErr w:type="spellStart"/>
      <w:r w:rsidRPr="0005288F">
        <w:t>Dotacjobiorcy</w:t>
      </w:r>
      <w:proofErr w:type="spellEnd"/>
      <w:r w:rsidRPr="0005288F">
        <w:t>, który zamierza: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>podjąć działalność gospodarczą lub rolniczą: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>samodzielnie,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>wspólnie z innymi osobami lub podmiotami,</w:t>
      </w:r>
    </w:p>
    <w:p w:rsidR="003D4DC6" w:rsidRPr="0005288F" w:rsidRDefault="003D4DC6" w:rsidP="0020695E">
      <w:pPr>
        <w:pStyle w:val="Akapitzlist"/>
        <w:numPr>
          <w:ilvl w:val="0"/>
          <w:numId w:val="33"/>
        </w:numPr>
        <w:shd w:val="clear" w:color="auto" w:fill="FFFFFF"/>
        <w:tabs>
          <w:tab w:val="left" w:pos="1134"/>
          <w:tab w:val="left" w:pos="10055"/>
        </w:tabs>
        <w:ind w:left="851" w:right="-10" w:hanging="284"/>
        <w:jc w:val="both"/>
      </w:pPr>
      <w:r w:rsidRPr="0005288F">
        <w:t xml:space="preserve">w wyniku przystąpienia do działalności gospodarczej lub </w:t>
      </w:r>
      <w:r w:rsidR="0068529E" w:rsidRPr="0005288F">
        <w:t>rolni</w:t>
      </w:r>
      <w:r w:rsidRPr="0005288F">
        <w:t xml:space="preserve">czej prowadzonej przez inne osoby </w:t>
      </w:r>
      <w:r w:rsidR="0005288F">
        <w:t xml:space="preserve">            </w:t>
      </w:r>
      <w:r w:rsidRPr="0005288F">
        <w:t>lub podmioty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>zostać założycielem spółdzielni socjalnej,</w:t>
      </w:r>
    </w:p>
    <w:p w:rsidR="003D4DC6" w:rsidRPr="0005288F" w:rsidRDefault="003D4DC6" w:rsidP="0020695E">
      <w:pPr>
        <w:pStyle w:val="Akapitzlist"/>
        <w:numPr>
          <w:ilvl w:val="0"/>
          <w:numId w:val="32"/>
        </w:numPr>
        <w:shd w:val="clear" w:color="auto" w:fill="FFFFFF"/>
        <w:tabs>
          <w:tab w:val="left" w:pos="1134"/>
          <w:tab w:val="left" w:pos="10055"/>
        </w:tabs>
        <w:ind w:left="567" w:right="-10" w:hanging="283"/>
        <w:jc w:val="both"/>
      </w:pPr>
      <w:r w:rsidRPr="0005288F">
        <w:t>nabyć członkostwo w spółdzielni socjalnej w wyniku przystąpienia do tej spółdzielni po jej założeniu.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Pomoc, o kt</w:t>
      </w:r>
      <w:r w:rsidRPr="0005288F">
        <w:rPr>
          <w:rFonts w:eastAsia="Times New Roman"/>
        </w:rPr>
        <w:t>órej mowa powyżej, udzielana jest w ramach przyznanego limitu środków z PFRON przeznaczonych na jej finansowanie.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 xml:space="preserve">Przyznanie </w:t>
      </w:r>
      <w:r w:rsidR="009D327E" w:rsidRPr="0005288F">
        <w:t>Dotacjobiorcy</w:t>
      </w:r>
      <w:r w:rsidRPr="0005288F">
        <w:t xml:space="preserve"> </w:t>
      </w:r>
      <w:r w:rsidRPr="0005288F">
        <w:rPr>
          <w:rFonts w:eastAsia="Times New Roman"/>
        </w:rPr>
        <w:t xml:space="preserve">środków na podjęcie działalności gospodarczej, rolniczej, lub </w:t>
      </w:r>
      <w:r w:rsidR="0068529E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 ze środków PFRON, stanowi pomoc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zgodnie z przepisami rozporządzeń wskazanych </w:t>
      </w:r>
      <w:r w:rsidR="0005288F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6,7</w:t>
      </w:r>
      <w:r w:rsidR="00B15B8F" w:rsidRPr="0005288F">
        <w:rPr>
          <w:rFonts w:eastAsia="Times New Roman"/>
        </w:rPr>
        <w:t>,8</w:t>
      </w:r>
      <w:r w:rsidRPr="0005288F">
        <w:rPr>
          <w:rFonts w:eastAsia="Times New Roman"/>
        </w:rPr>
        <w:t xml:space="preserve"> niniejsz</w:t>
      </w:r>
      <w:r w:rsidR="00634E36" w:rsidRPr="0005288F">
        <w:rPr>
          <w:rFonts w:eastAsia="Times New Roman"/>
        </w:rPr>
        <w:t>ych</w:t>
      </w:r>
      <w:r w:rsidRPr="0005288F">
        <w:rPr>
          <w:rFonts w:eastAsia="Times New Roman"/>
        </w:rPr>
        <w:t xml:space="preserve"> </w:t>
      </w:r>
      <w:r w:rsidR="00634E36" w:rsidRPr="0005288F">
        <w:rPr>
          <w:rFonts w:eastAsia="Times New Roman"/>
        </w:rPr>
        <w:t>Zasad</w:t>
      </w:r>
      <w:r w:rsidRPr="0005288F">
        <w:rPr>
          <w:rFonts w:eastAsia="Times New Roman"/>
        </w:rPr>
        <w:t>.</w:t>
      </w:r>
    </w:p>
    <w:p w:rsidR="005E7A99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t>Zgodnie z art. 12a ustawy, o kt</w:t>
      </w:r>
      <w:r w:rsidRPr="0005288F">
        <w:rPr>
          <w:rFonts w:eastAsia="Times New Roman"/>
        </w:rPr>
        <w:t xml:space="preserve">órej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1 oraz rozporządzeniem, o którym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2 osoba niepełnosprawna może otrzymać ze środków PFRON jednorazowe środki na podjęcie działalności gospodarczej, rolniczej albo </w:t>
      </w:r>
      <w:r w:rsidR="003D4DC6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</w:t>
      </w:r>
      <w:r w:rsidR="005E7A99" w:rsidRPr="0005288F">
        <w:rPr>
          <w:rFonts w:eastAsia="Times New Roman"/>
        </w:rPr>
        <w:t>socjalnej</w:t>
      </w:r>
      <w:r w:rsidR="00415600" w:rsidRPr="0005288F">
        <w:rPr>
          <w:rFonts w:eastAsia="Times New Roman"/>
        </w:rPr>
        <w:t xml:space="preserve"> </w:t>
      </w:r>
      <w:r w:rsidR="005E7A99" w:rsidRPr="0005288F">
        <w:rPr>
          <w:rFonts w:eastAsia="Times New Roman"/>
        </w:rPr>
        <w:t>do wysokości:</w:t>
      </w:r>
    </w:p>
    <w:p w:rsidR="005E7A99" w:rsidRPr="0005288F" w:rsidRDefault="005E7A99" w:rsidP="0020695E">
      <w:pPr>
        <w:pStyle w:val="Akapitzlist"/>
        <w:numPr>
          <w:ilvl w:val="0"/>
          <w:numId w:val="40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 xml:space="preserve">nie wyższej niż sześciokrotność przeciętnego wynagrodzenia, w przypadku zobowiązania do prowadzenia działalności gospodarczej, rolniczej lub członkostwa </w:t>
      </w:r>
      <w:r w:rsidR="008D5272" w:rsidRPr="0005288F">
        <w:t xml:space="preserve"> </w:t>
      </w:r>
      <w:r w:rsidRPr="0005288F">
        <w:t xml:space="preserve">w spółdzielni socjalnej nieprzerwanie przez okres </w:t>
      </w:r>
      <w:r w:rsidR="0005288F">
        <w:t xml:space="preserve">            </w:t>
      </w:r>
      <w:r w:rsidRPr="0005288F">
        <w:t>co najmniej 12 miesięcy,</w:t>
      </w:r>
    </w:p>
    <w:p w:rsidR="005E7A99" w:rsidRPr="0005288F" w:rsidRDefault="005E7A99" w:rsidP="0020695E">
      <w:pPr>
        <w:pStyle w:val="Akapitzlist"/>
        <w:numPr>
          <w:ilvl w:val="0"/>
          <w:numId w:val="40"/>
        </w:numPr>
        <w:shd w:val="clear" w:color="auto" w:fill="FFFFFF"/>
        <w:tabs>
          <w:tab w:val="left" w:pos="10055"/>
        </w:tabs>
        <w:ind w:left="567" w:right="-10" w:hanging="283"/>
        <w:jc w:val="both"/>
      </w:pPr>
      <w:r w:rsidRPr="0005288F">
        <w:t>wynoszącej od sześciokrotności do piętnastokrotności przeciętnego wynagrodzenia, w przypadku zobowiązania do prowadzenia działalności gospodarczej, rolniczej lub członkostwa w spółdzielni socjalnej nieprzerwanie przez okres co najmniej 24 miesięcy.</w:t>
      </w:r>
    </w:p>
    <w:p w:rsidR="00F86078" w:rsidRPr="0005288F" w:rsidRDefault="00CE26E2" w:rsidP="009761FA">
      <w:pPr>
        <w:shd w:val="clear" w:color="auto" w:fill="FFFFFF"/>
        <w:tabs>
          <w:tab w:val="left" w:pos="1051"/>
          <w:tab w:val="left" w:pos="10055"/>
        </w:tabs>
        <w:ind w:left="284" w:right="-10"/>
        <w:jc w:val="both"/>
      </w:pPr>
      <w:r w:rsidRPr="0005288F">
        <w:rPr>
          <w:rFonts w:eastAsia="Times New Roman"/>
        </w:rPr>
        <w:t xml:space="preserve">Wysokość środków ustalana jest na podstawie przedstawionych we wniosku kalkulacji kosztów związanych </w:t>
      </w:r>
      <w:r w:rsidR="0005288F">
        <w:rPr>
          <w:rFonts w:eastAsia="Times New Roman"/>
        </w:rPr>
        <w:t xml:space="preserve">       </w:t>
      </w:r>
      <w:r w:rsidRPr="0005288F">
        <w:rPr>
          <w:rFonts w:eastAsia="Times New Roman"/>
        </w:rPr>
        <w:t xml:space="preserve">z podjęciem działalności gospodarczej, środków własnych, innych źródeł finansowania oraz specyfikacji </w:t>
      </w:r>
      <w:r w:rsidR="0005288F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i harmonogramu zakupów w ramach wnioskowanych środków.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51"/>
          <w:tab w:val="left" w:pos="10055"/>
        </w:tabs>
        <w:ind w:left="284" w:right="-10" w:hanging="284"/>
        <w:jc w:val="both"/>
      </w:pPr>
      <w:r w:rsidRPr="0005288F">
        <w:rPr>
          <w:rFonts w:eastAsia="Times New Roman"/>
        </w:rPr>
        <w:t>Środki mogą być przyznane na uruchomienie każdego rodzaju działalności</w:t>
      </w:r>
      <w:r w:rsidR="001A71A0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z wyłą</w:t>
      </w:r>
      <w:r w:rsidR="001A71A0" w:rsidRPr="0005288F">
        <w:rPr>
          <w:rFonts w:eastAsia="Times New Roman"/>
        </w:rPr>
        <w:t>czeniem zakupu pojazdu przeznaczonego do transportu</w:t>
      </w:r>
      <w:r w:rsidR="00C31427" w:rsidRPr="0005288F">
        <w:rPr>
          <w:rFonts w:eastAsia="Times New Roman"/>
        </w:rPr>
        <w:t xml:space="preserve"> drogowego towarów przez przedsiębiorstwa prowadzące działalność zarobkową w zakresie transportu drogowego towarów.</w:t>
      </w:r>
    </w:p>
    <w:p w:rsidR="00F86078" w:rsidRPr="0005288F" w:rsidRDefault="00CE26E2" w:rsidP="0020695E">
      <w:pPr>
        <w:numPr>
          <w:ilvl w:val="0"/>
          <w:numId w:val="23"/>
        </w:numPr>
        <w:shd w:val="clear" w:color="auto" w:fill="FFFFFF"/>
        <w:tabs>
          <w:tab w:val="left" w:pos="1087"/>
          <w:tab w:val="left" w:pos="10055"/>
        </w:tabs>
        <w:ind w:left="284" w:right="-10" w:hanging="284"/>
        <w:jc w:val="both"/>
      </w:pPr>
      <w:r w:rsidRPr="0005288F">
        <w:rPr>
          <w:rFonts w:eastAsia="Times New Roman"/>
        </w:rPr>
        <w:t xml:space="preserve">Środki są przyznawane </w:t>
      </w:r>
      <w:proofErr w:type="spellStart"/>
      <w:r w:rsidR="009D327E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na podstawie wniosku o przyznanie środków na podjęcie działalności gospodarczej, rolniczej albo </w:t>
      </w:r>
      <w:r w:rsidR="005E7A99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 xml:space="preserve">spółdzielni socjalnej, którego wzór został określony w rozporządzeniu, </w:t>
      </w:r>
      <w:r w:rsidR="0005288F">
        <w:rPr>
          <w:rFonts w:eastAsia="Times New Roman"/>
        </w:rPr>
        <w:t xml:space="preserve">             </w:t>
      </w:r>
      <w:r w:rsidRPr="0005288F">
        <w:rPr>
          <w:rFonts w:eastAsia="Times New Roman"/>
        </w:rPr>
        <w:t xml:space="preserve">o którym mowa w § 1 </w:t>
      </w:r>
      <w:r w:rsidR="005E7A99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2</w:t>
      </w:r>
      <w:r w:rsidR="005E7A99" w:rsidRPr="0005288F">
        <w:rPr>
          <w:rFonts w:eastAsia="Times New Roman"/>
        </w:rPr>
        <w:t>.</w:t>
      </w:r>
    </w:p>
    <w:p w:rsidR="00634E36" w:rsidRPr="0005288F" w:rsidRDefault="00634E36" w:rsidP="009761FA">
      <w:pPr>
        <w:shd w:val="clear" w:color="auto" w:fill="FFFFFF"/>
        <w:tabs>
          <w:tab w:val="left" w:pos="1087"/>
          <w:tab w:val="left" w:pos="10055"/>
        </w:tabs>
        <w:ind w:right="-10"/>
        <w:jc w:val="both"/>
      </w:pPr>
    </w:p>
    <w:p w:rsidR="0005288F" w:rsidRDefault="00CE26E2" w:rsidP="009761FA">
      <w:pPr>
        <w:shd w:val="clear" w:color="auto" w:fill="FFFFFF"/>
        <w:tabs>
          <w:tab w:val="left" w:pos="10055"/>
        </w:tabs>
        <w:ind w:right="-10"/>
        <w:jc w:val="center"/>
        <w:rPr>
          <w:rFonts w:eastAsia="Times New Roman"/>
        </w:rPr>
      </w:pPr>
      <w:r w:rsidRPr="0005288F">
        <w:rPr>
          <w:rFonts w:eastAsia="Times New Roman"/>
        </w:rPr>
        <w:t>§</w:t>
      </w:r>
      <w:r w:rsidR="00F64124" w:rsidRPr="0005288F">
        <w:rPr>
          <w:rFonts w:eastAsia="Times New Roman"/>
        </w:rPr>
        <w:t xml:space="preserve"> 4</w:t>
      </w:r>
    </w:p>
    <w:p w:rsidR="00F86078" w:rsidRPr="0020695E" w:rsidRDefault="00CE26E2" w:rsidP="009761FA">
      <w:pPr>
        <w:shd w:val="clear" w:color="auto" w:fill="FFFFFF"/>
        <w:tabs>
          <w:tab w:val="left" w:pos="10055"/>
          <w:tab w:val="left" w:pos="10196"/>
        </w:tabs>
        <w:ind w:right="-10"/>
        <w:jc w:val="center"/>
        <w:rPr>
          <w:b/>
        </w:rPr>
      </w:pPr>
      <w:r w:rsidRPr="0020695E">
        <w:rPr>
          <w:rFonts w:eastAsia="Times New Roman"/>
          <w:b/>
        </w:rPr>
        <w:t>Wniosek o przyznanie środków</w:t>
      </w:r>
    </w:p>
    <w:p w:rsidR="00F86078" w:rsidRPr="0005288F" w:rsidRDefault="00CE26E2" w:rsidP="009761FA">
      <w:pPr>
        <w:shd w:val="clear" w:color="auto" w:fill="FFFFFF"/>
        <w:ind w:left="284" w:right="-10" w:hanging="284"/>
        <w:jc w:val="both"/>
      </w:pPr>
      <w:r w:rsidRPr="0005288F">
        <w:t>1.</w:t>
      </w:r>
      <w:r w:rsidRPr="0005288F">
        <w:tab/>
        <w:t xml:space="preserve">Wniosek o przyznanie </w:t>
      </w:r>
      <w:r w:rsidRPr="0005288F">
        <w:rPr>
          <w:rFonts w:eastAsia="Times New Roman"/>
        </w:rPr>
        <w:t xml:space="preserve">środków może być uwzględniony w przypadku spełniania przez </w:t>
      </w:r>
      <w:proofErr w:type="spellStart"/>
      <w:r w:rsidR="009D327E" w:rsidRPr="0005288F">
        <w:rPr>
          <w:rFonts w:eastAsia="Times New Roman"/>
        </w:rPr>
        <w:t>Dotacjobiorcę</w:t>
      </w:r>
      <w:proofErr w:type="spellEnd"/>
      <w:r w:rsidR="008D527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łącznie następujących warunków: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korzysta</w:t>
      </w:r>
      <w:r w:rsidRPr="0005288F">
        <w:rPr>
          <w:rFonts w:eastAsia="Times New Roman"/>
        </w:rPr>
        <w:t>ł z bezzwrotnych środków publicznych na podjęcie działalności gospodarczej, rolniczej lub</w:t>
      </w:r>
      <w:r w:rsidR="00F87AE0" w:rsidRPr="0005288F">
        <w:rPr>
          <w:rFonts w:eastAsia="Times New Roman"/>
        </w:rPr>
        <w:t xml:space="preserve"> </w:t>
      </w:r>
      <w:r w:rsidR="0005288F">
        <w:rPr>
          <w:rFonts w:eastAsia="Times New Roman"/>
        </w:rPr>
        <w:t xml:space="preserve">                 </w:t>
      </w:r>
      <w:r w:rsidR="00F87AE0" w:rsidRPr="0005288F">
        <w:rPr>
          <w:rFonts w:eastAsia="Times New Roman"/>
        </w:rPr>
        <w:t>w formie s</w:t>
      </w:r>
      <w:r w:rsidRPr="0005288F">
        <w:rPr>
          <w:rFonts w:eastAsia="Times New Roman"/>
        </w:rPr>
        <w:t>półdzielni socjalnej;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prowadzi</w:t>
      </w:r>
      <w:r w:rsidRPr="0005288F">
        <w:rPr>
          <w:rFonts w:eastAsia="Times New Roman"/>
        </w:rPr>
        <w:t xml:space="preserve">ł działalności gospodarczej, rolniczej, </w:t>
      </w:r>
      <w:r w:rsidR="00F87AE0" w:rsidRPr="0005288F">
        <w:rPr>
          <w:rFonts w:eastAsia="Times New Roman"/>
        </w:rPr>
        <w:t xml:space="preserve">lub w formie </w:t>
      </w:r>
      <w:r w:rsidRPr="0005288F">
        <w:rPr>
          <w:rFonts w:eastAsia="Times New Roman"/>
        </w:rPr>
        <w:t xml:space="preserve">spółdzielni socjalnej </w:t>
      </w:r>
      <w:r w:rsidR="008D527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w okresie 12 miesięcy przed dniem złożenia wniosku;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spe</w:t>
      </w:r>
      <w:r w:rsidRPr="0005288F">
        <w:rPr>
          <w:rFonts w:eastAsia="Times New Roman"/>
        </w:rPr>
        <w:t xml:space="preserve">łnia warunki, o których mowa w Rozporządzeniu Komisji (WE) Nr 1998/2006 z dnia 15 grudnia 2006 r. </w:t>
      </w:r>
      <w:r w:rsidR="0005288F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 sprawie stosowania art. 87 i 88 Traktatu WE do pomocy </w:t>
      </w:r>
      <w:r w:rsidRPr="0005288F">
        <w:rPr>
          <w:rFonts w:eastAsia="Times New Roman"/>
          <w:i/>
          <w:iCs/>
        </w:rPr>
        <w:t xml:space="preserve">de </w:t>
      </w:r>
      <w:proofErr w:type="spellStart"/>
      <w:r w:rsidRPr="0005288F">
        <w:rPr>
          <w:rFonts w:eastAsia="Times New Roman"/>
          <w:i/>
          <w:iCs/>
        </w:rPr>
        <w:t>minims</w:t>
      </w:r>
      <w:proofErr w:type="spellEnd"/>
      <w:r w:rsidRPr="0005288F">
        <w:rPr>
          <w:rFonts w:eastAsia="Times New Roman"/>
          <w:i/>
          <w:iCs/>
        </w:rPr>
        <w:t xml:space="preserve"> </w:t>
      </w:r>
      <w:r w:rsidRPr="0005288F">
        <w:rPr>
          <w:rFonts w:eastAsia="Times New Roman"/>
        </w:rPr>
        <w:t>(Dz. Urz. UE L 379 z dnia 28.12.2006 r., str. 5);</w:t>
      </w:r>
    </w:p>
    <w:p w:rsidR="004A03FA" w:rsidRPr="004A03FA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nie przejmuje dzia</w:t>
      </w:r>
      <w:r w:rsidRPr="004A03FA">
        <w:rPr>
          <w:rFonts w:eastAsia="Times New Roman"/>
        </w:rPr>
        <w:t>łalności gospodarczej od innego podmiotu, przez co rozumie się sytuację, w której nastąpi odkupienie środków trwałych i obrotowych od innego podmiotu z jednoczesnym prowadzeniem działalności w tym samym miejscu co inny podmiot;</w:t>
      </w:r>
    </w:p>
    <w:p w:rsidR="00F86078" w:rsidRPr="0005288F" w:rsidRDefault="00CE26E2" w:rsidP="0020695E">
      <w:pPr>
        <w:numPr>
          <w:ilvl w:val="0"/>
          <w:numId w:val="13"/>
        </w:numPr>
        <w:shd w:val="clear" w:color="auto" w:fill="FFFFFF"/>
        <w:tabs>
          <w:tab w:val="left" w:pos="1296"/>
        </w:tabs>
        <w:ind w:left="567" w:right="-10" w:hanging="284"/>
        <w:jc w:val="both"/>
      </w:pPr>
      <w:r w:rsidRPr="0005288F">
        <w:t>z</w:t>
      </w:r>
      <w:r w:rsidRPr="004A03FA">
        <w:rPr>
          <w:rFonts w:eastAsia="Times New Roman"/>
        </w:rPr>
        <w:t>łoży kompletny i prawidłowo sporządzony wniosek.</w:t>
      </w:r>
    </w:p>
    <w:p w:rsidR="00ED54F4" w:rsidRPr="0005288F" w:rsidRDefault="00CE26E2" w:rsidP="009761FA">
      <w:pPr>
        <w:shd w:val="clear" w:color="auto" w:fill="FFFFFF"/>
        <w:ind w:left="284" w:right="-10" w:hanging="284"/>
      </w:pPr>
      <w:r w:rsidRPr="0005288F">
        <w:t>2.</w:t>
      </w:r>
      <w:r w:rsidRPr="0005288F">
        <w:tab/>
        <w:t>Do wniosku nale</w:t>
      </w:r>
      <w:r w:rsidRPr="0005288F">
        <w:rPr>
          <w:rFonts w:eastAsia="Times New Roman"/>
        </w:rPr>
        <w:t>ży dołączyć:</w:t>
      </w:r>
    </w:p>
    <w:p w:rsidR="00F86078" w:rsidRPr="0005288F" w:rsidRDefault="00CE26E2" w:rsidP="0020695E">
      <w:pPr>
        <w:pStyle w:val="Akapitzlist"/>
        <w:numPr>
          <w:ilvl w:val="0"/>
          <w:numId w:val="38"/>
        </w:numPr>
        <w:shd w:val="clear" w:color="auto" w:fill="FFFFFF"/>
        <w:tabs>
          <w:tab w:val="left" w:pos="1267"/>
        </w:tabs>
        <w:ind w:left="567" w:right="-10" w:hanging="283"/>
        <w:jc w:val="both"/>
      </w:pPr>
      <w:r w:rsidRPr="0005288F">
        <w:t>formularz informacji przedstawionych przy ubieganiu si</w:t>
      </w:r>
      <w:r w:rsidRPr="0005288F">
        <w:rPr>
          <w:rFonts w:eastAsia="Times New Roman"/>
        </w:rPr>
        <w:t xml:space="preserve">ę o pomoc de </w:t>
      </w:r>
      <w:proofErr w:type="spellStart"/>
      <w:r w:rsidRPr="0005288F">
        <w:rPr>
          <w:rFonts w:eastAsia="Times New Roman"/>
        </w:rPr>
        <w:t>minimis</w:t>
      </w:r>
      <w:proofErr w:type="spellEnd"/>
      <w:r w:rsidRPr="0005288F">
        <w:rPr>
          <w:rFonts w:eastAsia="Times New Roman"/>
        </w:rPr>
        <w:t xml:space="preserve"> (Wzór formularza stanowi załącznik do Rozporządzenia Rady Ministrów z dnia 29 marca 2010 roku w sprawie zakresu informacji przedstawianych przez podmiot ubiegający się o pomoc </w:t>
      </w:r>
      <w:r w:rsidR="00ED54F4" w:rsidRPr="0005288F">
        <w:rPr>
          <w:rFonts w:eastAsia="Times New Roman"/>
        </w:rPr>
        <w:t xml:space="preserve">de </w:t>
      </w:r>
      <w:proofErr w:type="spellStart"/>
      <w:r w:rsidR="00ED54F4" w:rsidRPr="0005288F">
        <w:rPr>
          <w:rFonts w:eastAsia="Times New Roman"/>
        </w:rPr>
        <w:t>minimis</w:t>
      </w:r>
      <w:proofErr w:type="spellEnd"/>
      <w:r w:rsidR="00ED54F4" w:rsidRPr="0005288F">
        <w:rPr>
          <w:rFonts w:eastAsia="Times New Roman"/>
        </w:rPr>
        <w:t xml:space="preserve"> (</w:t>
      </w:r>
      <w:proofErr w:type="spellStart"/>
      <w:r w:rsidR="00ED54F4" w:rsidRPr="0005288F">
        <w:rPr>
          <w:rFonts w:eastAsia="Times New Roman"/>
        </w:rPr>
        <w:t>t.j</w:t>
      </w:r>
      <w:proofErr w:type="spellEnd"/>
      <w:r w:rsidR="00ED54F4" w:rsidRPr="0005288F">
        <w:rPr>
          <w:rFonts w:eastAsia="Times New Roman"/>
        </w:rPr>
        <w:t>. Dz.U.2018.362</w:t>
      </w:r>
      <w:r w:rsidRPr="0005288F">
        <w:rPr>
          <w:rFonts w:eastAsia="Times New Roman"/>
        </w:rPr>
        <w:t>);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wolę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lub podmiotów prowadzących </w:t>
      </w:r>
      <w:r w:rsidRPr="0005288F">
        <w:rPr>
          <w:rFonts w:eastAsia="Times New Roman"/>
          <w:iCs/>
        </w:rPr>
        <w:t>działalność gospodarczą</w:t>
      </w:r>
      <w:r w:rsidRPr="0005288F">
        <w:rPr>
          <w:rFonts w:eastAsia="Times New Roman"/>
        </w:rPr>
        <w:t xml:space="preserve">, </w:t>
      </w:r>
      <w:r w:rsidRPr="0005288F">
        <w:rPr>
          <w:rFonts w:eastAsia="Times New Roman"/>
          <w:iCs/>
        </w:rPr>
        <w:t>rolniczą albo działalność</w:t>
      </w:r>
      <w:r w:rsidRPr="0005288F">
        <w:rPr>
          <w:rFonts w:eastAsia="Times New Roman"/>
        </w:rPr>
        <w:t xml:space="preserve"> w </w:t>
      </w:r>
      <w:r w:rsidRPr="0005288F">
        <w:rPr>
          <w:rFonts w:eastAsia="Times New Roman"/>
          <w:iCs/>
        </w:rPr>
        <w:t>formie spółdzielni socjalnej</w:t>
      </w:r>
      <w:r w:rsidRPr="0005288F">
        <w:rPr>
          <w:rFonts w:eastAsia="Times New Roman"/>
        </w:rPr>
        <w:t xml:space="preserve"> przyjęcia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do tej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lastRenderedPageBreak/>
        <w:t xml:space="preserve">dokonanie czynności pozwalających na zapoznanie potencjalnych klientów z ofertą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>dokonanie czynności, które pozwolą na zapewnienie płynnej współpracy z dostawcą i kontrahentami;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wysokość wkładu własnego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right="-10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uprawnienia i kwalifikacje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lub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wymagane w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doświadczenie i umiejętności </w:t>
      </w:r>
      <w:proofErr w:type="spellStart"/>
      <w:r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lub innych </w:t>
      </w:r>
      <w:r w:rsidRPr="0005288F">
        <w:rPr>
          <w:rFonts w:eastAsia="Times New Roman"/>
          <w:iCs/>
        </w:rPr>
        <w:t>osób</w:t>
      </w:r>
      <w:r w:rsidRPr="0005288F">
        <w:rPr>
          <w:rFonts w:eastAsia="Times New Roman"/>
        </w:rPr>
        <w:t xml:space="preserve"> przydatne w planowanej </w:t>
      </w:r>
      <w:r w:rsidRPr="0005288F">
        <w:rPr>
          <w:rFonts w:eastAsia="Times New Roman"/>
          <w:iCs/>
        </w:rPr>
        <w:t>działalności</w:t>
      </w:r>
      <w:r w:rsidRPr="0005288F">
        <w:rPr>
          <w:rFonts w:eastAsia="Times New Roman"/>
        </w:rPr>
        <w:t>;</w:t>
      </w:r>
    </w:p>
    <w:p w:rsidR="00ED54F4" w:rsidRPr="0005288F" w:rsidRDefault="00ED54F4" w:rsidP="0020695E">
      <w:pPr>
        <w:pStyle w:val="Akapitzlist"/>
        <w:widowControl/>
        <w:numPr>
          <w:ilvl w:val="0"/>
          <w:numId w:val="38"/>
        </w:numPr>
        <w:autoSpaceDE/>
        <w:autoSpaceDN/>
        <w:adjustRightInd/>
        <w:ind w:left="567" w:hanging="283"/>
        <w:jc w:val="both"/>
        <w:rPr>
          <w:rFonts w:eastAsia="Times New Roman"/>
        </w:rPr>
      </w:pPr>
      <w:r w:rsidRPr="0005288F">
        <w:rPr>
          <w:rFonts w:eastAsia="Times New Roman"/>
        </w:rPr>
        <w:t xml:space="preserve">zgodę małżonka na zawarcie umowy przyznającej </w:t>
      </w:r>
      <w:r w:rsidRPr="0005288F">
        <w:rPr>
          <w:rFonts w:eastAsia="Times New Roman"/>
          <w:iCs/>
        </w:rPr>
        <w:t>środki</w:t>
      </w:r>
      <w:r w:rsidRPr="0005288F">
        <w:rPr>
          <w:rFonts w:eastAsia="Times New Roman"/>
        </w:rPr>
        <w:t xml:space="preserve"> </w:t>
      </w:r>
      <w:proofErr w:type="spellStart"/>
      <w:r w:rsidR="007D6D1E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, w przypadku pozostawania </w:t>
      </w:r>
      <w:r w:rsidR="004A03FA">
        <w:rPr>
          <w:rFonts w:eastAsia="Times New Roman"/>
        </w:rPr>
        <w:t xml:space="preserve">                </w:t>
      </w:r>
      <w:r w:rsidRPr="0005288F">
        <w:rPr>
          <w:rFonts w:eastAsia="Times New Roman"/>
        </w:rPr>
        <w:t>we wspólności majątkowej.</w:t>
      </w:r>
    </w:p>
    <w:p w:rsidR="00F86078" w:rsidRPr="0005288F" w:rsidRDefault="007F585D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Wnioski o przyznanie środków z PFRON dostępne są w siedzibie urzędu u pracownika merytorycznego oraz</w:t>
      </w:r>
      <w:r w:rsidR="004A03FA">
        <w:t xml:space="preserve">              </w:t>
      </w:r>
      <w:r w:rsidRPr="0005288F">
        <w:t xml:space="preserve"> na stronie internetowej </w:t>
      </w:r>
      <w:hyperlink r:id="rId6" w:history="1">
        <w:r w:rsidRPr="004A03FA">
          <w:rPr>
            <w:rStyle w:val="Hipercze"/>
            <w:rFonts w:eastAsia="Times New Roman"/>
            <w:color w:val="auto"/>
            <w:u w:val="none"/>
          </w:rPr>
          <w:t>www.puplubin.pl</w:t>
        </w:r>
      </w:hyperlink>
      <w:r w:rsidRPr="004A03FA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w zakładce dotyczącej informacji dla pracodawców i bezrobotnych.</w:t>
      </w:r>
    </w:p>
    <w:p w:rsidR="004A03FA" w:rsidRDefault="000B0CB7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O przyznaniu l</w:t>
      </w:r>
      <w:r w:rsidR="00CE26E2" w:rsidRPr="0005288F">
        <w:t xml:space="preserve">ub odmowie przyznania </w:t>
      </w:r>
      <w:r w:rsidR="00CE26E2" w:rsidRPr="0005288F">
        <w:rPr>
          <w:rFonts w:eastAsia="Times New Roman"/>
        </w:rPr>
        <w:t xml:space="preserve">środków </w:t>
      </w:r>
      <w:r w:rsidRPr="0005288F">
        <w:rPr>
          <w:rFonts w:eastAsia="Times New Roman"/>
        </w:rPr>
        <w:t>Urząd</w:t>
      </w:r>
      <w:r w:rsidR="00CE26E2" w:rsidRPr="0005288F">
        <w:rPr>
          <w:rFonts w:eastAsia="Times New Roman"/>
        </w:rPr>
        <w:t xml:space="preserve"> powiadamia </w:t>
      </w:r>
      <w:proofErr w:type="spellStart"/>
      <w:r w:rsidR="007F585D" w:rsidRPr="0005288F">
        <w:rPr>
          <w:rFonts w:eastAsia="Times New Roman"/>
        </w:rPr>
        <w:t>Dotacjobiorcę</w:t>
      </w:r>
      <w:proofErr w:type="spellEnd"/>
      <w:r w:rsidR="007F585D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formie pisemnej</w:t>
      </w:r>
      <w:r w:rsidR="00AE5395" w:rsidRPr="0005288F">
        <w:rPr>
          <w:rFonts w:eastAsia="Times New Roman"/>
        </w:rPr>
        <w:t xml:space="preserve"> albo elektronicznej</w:t>
      </w:r>
      <w:r w:rsidR="00CE26E2" w:rsidRPr="0005288F">
        <w:rPr>
          <w:rFonts w:eastAsia="Times New Roman"/>
        </w:rPr>
        <w:t xml:space="preserve">, w terminie nieprzekraczającym 30 dni od dnia złożenia kompletnego wniosku i innych dokumentów niezbędnych do jego rozpatrzenia, jednak nie wcześniej niż w dniu podjęcia przez Radę Powiatu </w:t>
      </w:r>
      <w:r w:rsidR="004A03FA">
        <w:rPr>
          <w:rFonts w:eastAsia="Times New Roman"/>
        </w:rPr>
        <w:t xml:space="preserve">          </w:t>
      </w:r>
      <w:r w:rsidR="00CE26E2" w:rsidRPr="0005288F">
        <w:rPr>
          <w:rFonts w:eastAsia="Times New Roman"/>
        </w:rPr>
        <w:t>w Lubinie uchwały w sprawie określenia zadań realizowanych ze środków PFRON w</w:t>
      </w:r>
      <w:r w:rsidR="007F585D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danym roku kalendarzowym.</w:t>
      </w:r>
    </w:p>
    <w:p w:rsidR="00AF6B8A" w:rsidRPr="0005288F" w:rsidRDefault="00634E36" w:rsidP="009761FA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5288F">
        <w:t>P</w:t>
      </w:r>
      <w:r w:rsidR="00CE26E2" w:rsidRPr="0005288F">
        <w:t>rzy rozpatrywaniu wniosk</w:t>
      </w:r>
      <w:r w:rsidR="00CE26E2" w:rsidRPr="004A03FA">
        <w:rPr>
          <w:rFonts w:eastAsia="Times New Roman"/>
        </w:rPr>
        <w:t xml:space="preserve">ów </w:t>
      </w:r>
      <w:r w:rsidR="00AF6B8A" w:rsidRPr="004A03FA">
        <w:rPr>
          <w:rFonts w:eastAsia="Times New Roman"/>
        </w:rPr>
        <w:t>Dyrektor</w:t>
      </w:r>
      <w:r w:rsidR="00CE26E2" w:rsidRPr="004A03FA">
        <w:rPr>
          <w:rFonts w:eastAsia="Times New Roman"/>
        </w:rPr>
        <w:t xml:space="preserve"> </w:t>
      </w:r>
      <w:r w:rsidR="00AF6B8A" w:rsidRPr="004A03FA">
        <w:rPr>
          <w:rFonts w:eastAsia="Times New Roman"/>
        </w:rPr>
        <w:t>bierze pod uwagę: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formę prawną i sposób wykonywania planowanej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wolę innych osób lub podmiotów prowadzących działalność gospodarczą, rolniczą albo działalność w formie spółdzielni socjalnej przyjęcia </w:t>
      </w:r>
      <w:proofErr w:type="spellStart"/>
      <w:r w:rsidRPr="0005288F">
        <w:t>Dotacjobiorcy</w:t>
      </w:r>
      <w:proofErr w:type="spellEnd"/>
      <w:r w:rsidRPr="0005288F">
        <w:t xml:space="preserve"> do tej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popyt i podaż lokalnego rynku na planowaną działalność;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planowane wydatki, które </w:t>
      </w:r>
      <w:proofErr w:type="spellStart"/>
      <w:r w:rsidRPr="0005288F">
        <w:t>Dotacjobiorca</w:t>
      </w:r>
      <w:proofErr w:type="spellEnd"/>
      <w:r w:rsidRPr="0005288F">
        <w:t xml:space="preserve"> zamierza sfinansować z wnioskowanych środków;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wysokość wkładu własnego </w:t>
      </w:r>
      <w:proofErr w:type="spellStart"/>
      <w:r w:rsidRPr="0005288F">
        <w:t>Dotacjobiorcy</w:t>
      </w:r>
      <w:proofErr w:type="spellEnd"/>
      <w:r w:rsidRPr="0005288F">
        <w:t>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uprawnienia i kwalifikacje:</w:t>
      </w:r>
    </w:p>
    <w:p w:rsidR="00275177" w:rsidRPr="0005288F" w:rsidRDefault="00275177" w:rsidP="0020695E">
      <w:pPr>
        <w:pStyle w:val="Akapitzlist"/>
        <w:numPr>
          <w:ilvl w:val="0"/>
          <w:numId w:val="37"/>
        </w:numPr>
        <w:shd w:val="clear" w:color="auto" w:fill="FFFFFF"/>
        <w:ind w:left="851" w:hanging="284"/>
        <w:jc w:val="both"/>
      </w:pPr>
      <w:proofErr w:type="spellStart"/>
      <w:r w:rsidRPr="0005288F">
        <w:t>Dotacjobiorcy</w:t>
      </w:r>
      <w:proofErr w:type="spellEnd"/>
      <w:r w:rsidRPr="0005288F">
        <w:t xml:space="preserve">, w przypadku samodzielnego wykonywania czynności wymagających tych uprawnień </w:t>
      </w:r>
      <w:r w:rsidR="004A03FA">
        <w:t xml:space="preserve">               </w:t>
      </w:r>
      <w:r w:rsidRPr="0005288F">
        <w:t>i kwalifikacji,</w:t>
      </w:r>
    </w:p>
    <w:p w:rsidR="00275177" w:rsidRPr="0005288F" w:rsidRDefault="00275177" w:rsidP="0020695E">
      <w:pPr>
        <w:pStyle w:val="Akapitzlist"/>
        <w:numPr>
          <w:ilvl w:val="0"/>
          <w:numId w:val="37"/>
        </w:numPr>
        <w:shd w:val="clear" w:color="auto" w:fill="FFFFFF"/>
        <w:ind w:left="851" w:hanging="284"/>
        <w:jc w:val="both"/>
      </w:pPr>
      <w:proofErr w:type="spellStart"/>
      <w:r w:rsidRPr="0005288F">
        <w:t>Dotacjobiorcy</w:t>
      </w:r>
      <w:proofErr w:type="spellEnd"/>
      <w:r w:rsidRPr="0005288F">
        <w:t xml:space="preserve"> lub innych osób, w przypadku wykonywania przez nie czynności wymagających tych uprawnień i kwalifikacji;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doświadczenie i umiejętności </w:t>
      </w:r>
      <w:proofErr w:type="spellStart"/>
      <w:r w:rsidRPr="0005288F">
        <w:t>Dotacjobiorcy</w:t>
      </w:r>
      <w:proofErr w:type="spellEnd"/>
      <w:r w:rsidRPr="0005288F">
        <w:t xml:space="preserve"> lub innych osób przydatne w planowanej działalności;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 xml:space="preserve">zgodę małżonka na zawarcie umowy przyznającej środki </w:t>
      </w:r>
      <w:proofErr w:type="spellStart"/>
      <w:r w:rsidRPr="0005288F">
        <w:t>Dotacjobiorcy</w:t>
      </w:r>
      <w:proofErr w:type="spellEnd"/>
      <w:r w:rsidRPr="0005288F">
        <w:t xml:space="preserve">, w przypadku pozostawania </w:t>
      </w:r>
      <w:r w:rsidR="004A03FA">
        <w:t xml:space="preserve">                     </w:t>
      </w:r>
      <w:r w:rsidRPr="0005288F">
        <w:t>we wspólności majątkowej;</w:t>
      </w:r>
    </w:p>
    <w:p w:rsidR="00275177" w:rsidRPr="0005288F" w:rsidRDefault="00275177" w:rsidP="0020695E">
      <w:pPr>
        <w:pStyle w:val="Akapitzlist"/>
        <w:numPr>
          <w:ilvl w:val="0"/>
          <w:numId w:val="36"/>
        </w:numPr>
        <w:shd w:val="clear" w:color="auto" w:fill="FFFFFF"/>
        <w:ind w:left="567" w:hanging="283"/>
        <w:jc w:val="both"/>
      </w:pPr>
      <w:r w:rsidRPr="0005288F">
        <w:t>wysokość pozostających w dyspozycji starosty środków Państwowego Funduszu Rehabilitacji Osób Niepełnosprawnych przeznaczonych na przyznanie osobie niepełnosprawnej środków na podjęcie działalności gospodarczej, rolniczej albo działalności w formie spółdzielni socjalnej w danym roku.</w:t>
      </w:r>
    </w:p>
    <w:p w:rsidR="009705E8" w:rsidRPr="0005288F" w:rsidRDefault="00F7518E" w:rsidP="009761FA">
      <w:pPr>
        <w:numPr>
          <w:ilvl w:val="0"/>
          <w:numId w:val="2"/>
        </w:numPr>
        <w:shd w:val="clear" w:color="auto" w:fill="FFFFFF"/>
        <w:tabs>
          <w:tab w:val="left" w:pos="-1560"/>
        </w:tabs>
        <w:ind w:left="284" w:hanging="284"/>
        <w:jc w:val="both"/>
      </w:pPr>
      <w:r w:rsidRPr="0005288F">
        <w:t>Wniosek podlega weryfikacji formalnej, której dokonuje pracownik merytoryczny. W przypadku niespełnienia wymagań formalnych urząd wzywa do usunięcia braków w określonym terminie</w:t>
      </w:r>
      <w:r w:rsidR="00ED4E54" w:rsidRPr="0005288F">
        <w:t xml:space="preserve">. Nie uzupełnienie braków </w:t>
      </w:r>
      <w:r w:rsidR="004A03FA">
        <w:t xml:space="preserve">             </w:t>
      </w:r>
      <w:r w:rsidR="00ED4E54" w:rsidRPr="0005288F">
        <w:t xml:space="preserve">w wyznaczonym terminie powoduje, że wniosek nie podlega ocenie merytorycznej i pozostaje bez rozpatrzenia, o czym </w:t>
      </w:r>
      <w:proofErr w:type="spellStart"/>
      <w:r w:rsidR="00ED4E54" w:rsidRPr="0005288F">
        <w:t>Dota</w:t>
      </w:r>
      <w:r w:rsidR="008D5272" w:rsidRPr="0005288F">
        <w:t>cjobiorca</w:t>
      </w:r>
      <w:proofErr w:type="spellEnd"/>
      <w:r w:rsidR="008D5272" w:rsidRPr="0005288F">
        <w:t xml:space="preserve"> zostaje poinformowany </w:t>
      </w:r>
      <w:r w:rsidR="00ED4E54" w:rsidRPr="0005288F">
        <w:t xml:space="preserve">na piśmie. Wyznaczony termin podlega przedłużeniu na wniosek </w:t>
      </w:r>
      <w:proofErr w:type="spellStart"/>
      <w:r w:rsidR="00ED4E54" w:rsidRPr="0005288F">
        <w:t>Dotacjobiorcy</w:t>
      </w:r>
      <w:proofErr w:type="spellEnd"/>
      <w:r w:rsidR="00ED4E54" w:rsidRPr="0005288F">
        <w:t xml:space="preserve">, jeżeli usunięcie nieprawidłowości nie może nastąpić w terminie z przyczyn nieleżących po stronie </w:t>
      </w:r>
      <w:proofErr w:type="spellStart"/>
      <w:r w:rsidR="00ED4E54" w:rsidRPr="0005288F">
        <w:t>Dotacjobiorcy</w:t>
      </w:r>
      <w:proofErr w:type="spellEnd"/>
      <w:r w:rsidR="00ED4E54" w:rsidRPr="0005288F">
        <w:t>.</w:t>
      </w:r>
    </w:p>
    <w:p w:rsidR="007F0238" w:rsidRPr="0005288F" w:rsidRDefault="007F0238" w:rsidP="009761FA">
      <w:pPr>
        <w:numPr>
          <w:ilvl w:val="0"/>
          <w:numId w:val="2"/>
        </w:numPr>
        <w:shd w:val="clear" w:color="auto" w:fill="FFFFFF"/>
        <w:tabs>
          <w:tab w:val="left" w:pos="1188"/>
        </w:tabs>
        <w:ind w:left="284" w:hanging="284"/>
        <w:jc w:val="both"/>
      </w:pPr>
      <w:r w:rsidRPr="0005288F">
        <w:t>W celu weryfikacji wniosku pracownicy urz</w:t>
      </w:r>
      <w:r w:rsidRPr="0005288F">
        <w:rPr>
          <w:rFonts w:eastAsia="Times New Roman"/>
        </w:rPr>
        <w:t>ędu upoważnieni przez Dyrektora mogą przeprowadzić wizytę monitorującą w miejscu, w którym ma być prowadzona działalność.</w:t>
      </w:r>
    </w:p>
    <w:p w:rsidR="00F86078" w:rsidRPr="0005288F" w:rsidRDefault="00CE26E2" w:rsidP="009761FA">
      <w:pPr>
        <w:numPr>
          <w:ilvl w:val="0"/>
          <w:numId w:val="2"/>
        </w:numPr>
        <w:shd w:val="clear" w:color="auto" w:fill="FFFFFF"/>
        <w:tabs>
          <w:tab w:val="left" w:pos="-1560"/>
        </w:tabs>
        <w:ind w:left="284" w:hanging="284"/>
        <w:jc w:val="both"/>
      </w:pPr>
      <w:r w:rsidRPr="0005288F">
        <w:t xml:space="preserve">W przypadku pozytywnego rozpatrzenia wniosku </w:t>
      </w:r>
      <w:r w:rsidR="000B4BF6" w:rsidRPr="0005288F">
        <w:t>urząd</w:t>
      </w:r>
      <w:r w:rsidRPr="0005288F">
        <w:t xml:space="preserve"> informuje pisemnie </w:t>
      </w:r>
      <w:proofErr w:type="spellStart"/>
      <w:r w:rsidR="007F0238" w:rsidRPr="0005288F">
        <w:t>Dotacjobiorcę</w:t>
      </w:r>
      <w:proofErr w:type="spellEnd"/>
      <w:r w:rsidRPr="0005288F">
        <w:rPr>
          <w:rFonts w:eastAsia="Times New Roman"/>
        </w:rPr>
        <w:t xml:space="preserve"> o rozpatrze</w:t>
      </w:r>
      <w:r w:rsidR="000B0CB7" w:rsidRPr="0005288F">
        <w:rPr>
          <w:rFonts w:eastAsia="Times New Roman"/>
        </w:rPr>
        <w:t>n</w:t>
      </w:r>
      <w:r w:rsidRPr="0005288F">
        <w:rPr>
          <w:rFonts w:eastAsia="Times New Roman"/>
        </w:rPr>
        <w:t xml:space="preserve">iu wniosku, wzywając go do negocjacji warunków umowy. Negocjacje powinny zakończyć się w terminie 14 dni </w:t>
      </w:r>
      <w:r w:rsidR="004A03FA">
        <w:rPr>
          <w:rFonts w:eastAsia="Times New Roman"/>
        </w:rPr>
        <w:t xml:space="preserve">         </w:t>
      </w:r>
      <w:r w:rsidRPr="0005288F">
        <w:rPr>
          <w:rFonts w:eastAsia="Times New Roman"/>
        </w:rPr>
        <w:t>od dnia otrzymania wezwania.</w:t>
      </w:r>
    </w:p>
    <w:p w:rsidR="00F86078" w:rsidRPr="0005288F" w:rsidRDefault="00F86078" w:rsidP="009761FA">
      <w:pPr>
        <w:ind w:left="284" w:hanging="284"/>
      </w:pPr>
    </w:p>
    <w:p w:rsidR="000B0CB7" w:rsidRPr="0005288F" w:rsidRDefault="00CE26E2" w:rsidP="009761FA">
      <w:pPr>
        <w:shd w:val="clear" w:color="auto" w:fill="FFFFFF"/>
        <w:ind w:left="284" w:hanging="284"/>
        <w:jc w:val="center"/>
        <w:rPr>
          <w:rFonts w:eastAsia="Times New Roman"/>
          <w:bCs/>
        </w:rPr>
      </w:pPr>
      <w:r w:rsidRPr="0005288F">
        <w:rPr>
          <w:rFonts w:eastAsia="Times New Roman"/>
          <w:bCs/>
        </w:rPr>
        <w:t>§</w:t>
      </w:r>
      <w:r w:rsidR="000B0CB7" w:rsidRPr="0005288F">
        <w:rPr>
          <w:rFonts w:eastAsia="Times New Roman"/>
          <w:bCs/>
        </w:rPr>
        <w:t xml:space="preserve"> </w:t>
      </w:r>
      <w:r w:rsidRPr="0005288F">
        <w:rPr>
          <w:rFonts w:eastAsia="Times New Roman"/>
          <w:bCs/>
        </w:rPr>
        <w:t>5</w:t>
      </w:r>
    </w:p>
    <w:p w:rsidR="00F86078" w:rsidRPr="0020695E" w:rsidRDefault="00CE26E2" w:rsidP="009761FA">
      <w:pPr>
        <w:shd w:val="clear" w:color="auto" w:fill="FFFFFF"/>
        <w:ind w:left="284" w:hanging="284"/>
        <w:jc w:val="center"/>
      </w:pPr>
      <w:r w:rsidRPr="0020695E">
        <w:rPr>
          <w:rFonts w:eastAsia="Times New Roman"/>
          <w:b/>
          <w:bCs/>
        </w:rPr>
        <w:t>Przeznaczenie dotacji</w:t>
      </w:r>
    </w:p>
    <w:p w:rsidR="007B2A99" w:rsidRPr="0005288F" w:rsidRDefault="007B2A99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</w:pPr>
      <w:r w:rsidRPr="0005288F">
        <w:rPr>
          <w:iCs/>
        </w:rPr>
        <w:t>Środki</w:t>
      </w:r>
      <w:r w:rsidRPr="0005288F">
        <w:t>:</w:t>
      </w:r>
    </w:p>
    <w:p w:rsidR="007B2A99" w:rsidRPr="0005288F" w:rsidRDefault="007B2A99" w:rsidP="0020695E">
      <w:pPr>
        <w:pStyle w:val="Akapitzlist"/>
        <w:numPr>
          <w:ilvl w:val="0"/>
          <w:numId w:val="34"/>
        </w:numPr>
        <w:shd w:val="clear" w:color="auto" w:fill="FFFFFF"/>
        <w:ind w:left="567" w:hanging="283"/>
        <w:jc w:val="both"/>
      </w:pPr>
      <w:r w:rsidRPr="0005288F">
        <w:t xml:space="preserve">mogą być przyznawane na poniesienie planowanych wydatków niezbędnych do </w:t>
      </w:r>
      <w:r w:rsidRPr="0005288F">
        <w:rPr>
          <w:iCs/>
        </w:rPr>
        <w:t>podjęcia działalności</w:t>
      </w:r>
      <w:r w:rsidRPr="0005288F">
        <w:t xml:space="preserve">, </w:t>
      </w:r>
      <w:r w:rsidR="004A03FA">
        <w:t xml:space="preserve">          </w:t>
      </w:r>
      <w:r w:rsidRPr="0005288F">
        <w:t xml:space="preserve">w szczególności dotyczących: nabycia lub wytworzenia </w:t>
      </w:r>
      <w:r w:rsidRPr="0005288F">
        <w:rPr>
          <w:iCs/>
        </w:rPr>
        <w:t>środków</w:t>
      </w:r>
      <w:r w:rsidRPr="0005288F">
        <w:t xml:space="preserve"> trwałych, nabycia innych produktów i usług, </w:t>
      </w:r>
      <w:r w:rsidR="004A03FA">
        <w:t xml:space="preserve">             </w:t>
      </w:r>
      <w:r w:rsidRPr="0005288F">
        <w:t>w tym remontowych, pomocy prawnej, szkoleń, konsultacji i doradztwa, nabycia wartości niematerialnych</w:t>
      </w:r>
      <w:r w:rsidR="004A03FA">
        <w:t xml:space="preserve">              </w:t>
      </w:r>
      <w:r w:rsidRPr="0005288F">
        <w:t xml:space="preserve"> i prawnych oraz uzyskania niezbędnych zezwoleń - jeżeli zostały uwzględnione we wniosku;</w:t>
      </w:r>
    </w:p>
    <w:p w:rsidR="007B2A99" w:rsidRPr="0005288F" w:rsidRDefault="007B2A99" w:rsidP="0020695E">
      <w:pPr>
        <w:pStyle w:val="Akapitzlist"/>
        <w:numPr>
          <w:ilvl w:val="0"/>
          <w:numId w:val="34"/>
        </w:numPr>
        <w:shd w:val="clear" w:color="auto" w:fill="FFFFFF"/>
        <w:ind w:left="567" w:hanging="283"/>
        <w:jc w:val="both"/>
      </w:pPr>
      <w:r w:rsidRPr="0005288F">
        <w:t>obejmują kwotę niepodlegającego odliczeniu podatku od towar</w:t>
      </w:r>
      <w:r w:rsidR="004A03FA">
        <w:t xml:space="preserve">ów i usług, związanego </w:t>
      </w:r>
      <w:r w:rsidRPr="0005288F">
        <w:t>z przedmiotami opodatkowania określonymi w pkt a.</w:t>
      </w:r>
    </w:p>
    <w:p w:rsidR="00F86078" w:rsidRPr="0005288F" w:rsidRDefault="00973A8C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t>Ograniczenia w wykorzystaniu przyznanych środków – urząd zastrzega, że ś</w:t>
      </w:r>
      <w:r w:rsidR="00CE26E2" w:rsidRPr="0005288F">
        <w:rPr>
          <w:rFonts w:eastAsia="Times New Roman"/>
        </w:rPr>
        <w:t>rodki na podjęcie działalności gospodarczej mogą być przeznaczone na: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zakup nieruchomo</w:t>
      </w:r>
      <w:r w:rsidRPr="0005288F">
        <w:rPr>
          <w:rFonts w:eastAsia="Times New Roman"/>
        </w:rPr>
        <w:t>ści konieczne</w:t>
      </w:r>
      <w:r w:rsidR="000B0CB7" w:rsidRPr="0005288F">
        <w:rPr>
          <w:rFonts w:eastAsia="Times New Roman"/>
        </w:rPr>
        <w:t>j</w:t>
      </w:r>
      <w:r w:rsidRPr="0005288F">
        <w:rPr>
          <w:rFonts w:eastAsia="Times New Roman"/>
        </w:rPr>
        <w:t xml:space="preserve"> do uruchomienia działalności </w:t>
      </w:r>
      <w:r w:rsidR="00D7143F" w:rsidRPr="0005288F">
        <w:rPr>
          <w:rFonts w:eastAsia="Times New Roman"/>
        </w:rPr>
        <w:t xml:space="preserve">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D7143F" w:rsidRPr="0005288F" w:rsidRDefault="00D7143F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rPr>
          <w:rFonts w:eastAsia="Times New Roman"/>
        </w:rPr>
        <w:t>remont lokalu przewidzianego do prowadzenia działalności - do 50% przyznanej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</w:pPr>
      <w:r w:rsidRPr="0005288F">
        <w:t>zakup towaru do sprzeda</w:t>
      </w:r>
      <w:r w:rsidRPr="0005288F">
        <w:rPr>
          <w:rFonts w:eastAsia="Times New Roman"/>
        </w:rPr>
        <w:t>ży w przypadku działalności handlowej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zakup materia</w:t>
      </w:r>
      <w:r w:rsidRPr="0005288F">
        <w:rPr>
          <w:rFonts w:eastAsia="Times New Roman"/>
        </w:rPr>
        <w:t>łów i surowców w przypadku działalności  usługowej  lub produkcyjnej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kwoty,</w:t>
      </w:r>
    </w:p>
    <w:p w:rsidR="00F86078" w:rsidRPr="0005288F" w:rsidRDefault="00CE26E2" w:rsidP="009761FA">
      <w:pPr>
        <w:numPr>
          <w:ilvl w:val="0"/>
          <w:numId w:val="3"/>
        </w:numPr>
        <w:shd w:val="clear" w:color="auto" w:fill="FFFFFF"/>
        <w:tabs>
          <w:tab w:val="left" w:pos="1303"/>
        </w:tabs>
        <w:ind w:left="567" w:hanging="283"/>
      </w:pPr>
      <w:r w:rsidRPr="0005288F">
        <w:t>reklam</w:t>
      </w:r>
      <w:r w:rsidRPr="0005288F">
        <w:rPr>
          <w:rFonts w:eastAsia="Times New Roman"/>
        </w:rPr>
        <w:t>ę</w:t>
      </w:r>
      <w:r w:rsidR="00973A8C" w:rsidRPr="0005288F">
        <w:rPr>
          <w:rFonts w:eastAsia="Times New Roman"/>
        </w:rPr>
        <w:t xml:space="preserve"> - </w:t>
      </w:r>
      <w:r w:rsidRPr="0005288F">
        <w:rPr>
          <w:rFonts w:eastAsia="Times New Roman"/>
        </w:rPr>
        <w:t xml:space="preserve">do </w:t>
      </w:r>
      <w:r w:rsidR="000B4BF6" w:rsidRPr="0005288F">
        <w:rPr>
          <w:rFonts w:eastAsia="Times New Roman"/>
        </w:rPr>
        <w:t>1</w:t>
      </w:r>
      <w:r w:rsidRPr="0005288F">
        <w:rPr>
          <w:rFonts w:eastAsia="Times New Roman"/>
        </w:rPr>
        <w:t xml:space="preserve">0% </w:t>
      </w:r>
      <w:r w:rsidR="008E72BC" w:rsidRPr="0005288F">
        <w:rPr>
          <w:rFonts w:eastAsia="Times New Roman"/>
        </w:rPr>
        <w:t>przyznanej</w:t>
      </w:r>
      <w:r w:rsidRPr="0005288F">
        <w:rPr>
          <w:rFonts w:eastAsia="Times New Roman"/>
        </w:rPr>
        <w:t xml:space="preserve"> kwoty.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rPr>
          <w:rFonts w:eastAsia="Times New Roman"/>
        </w:rPr>
        <w:t>Środki na podjęcie działalności gospodarczej mogą być przeznaczone</w:t>
      </w:r>
      <w:r w:rsidR="00D7143F" w:rsidRPr="0005288F">
        <w:rPr>
          <w:rFonts w:eastAsia="Times New Roman"/>
        </w:rPr>
        <w:t xml:space="preserve"> każdorazowo po uzyskaniu zgody Dyrektora -</w:t>
      </w:r>
      <w:r w:rsidRPr="0005288F">
        <w:rPr>
          <w:rFonts w:eastAsia="Times New Roman"/>
        </w:rPr>
        <w:t xml:space="preserve"> na zakup używanych maszyn,</w:t>
      </w:r>
      <w:r w:rsidR="00D7143F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urządzeń, sprzętu koniecznego do rozpoczęcia działalności gospodarczej, z zastrzeżeniem ust. </w:t>
      </w:r>
      <w:r w:rsidR="00973A8C" w:rsidRPr="0005288F">
        <w:rPr>
          <w:rFonts w:eastAsia="Times New Roman"/>
        </w:rPr>
        <w:t>4</w:t>
      </w:r>
      <w:r w:rsidRPr="0005288F">
        <w:rPr>
          <w:rFonts w:eastAsia="Times New Roman"/>
        </w:rPr>
        <w:t xml:space="preserve"> pod</w:t>
      </w:r>
      <w:r w:rsidR="00D7143F" w:rsidRPr="0005288F">
        <w:rPr>
          <w:rFonts w:eastAsia="Times New Roman"/>
        </w:rPr>
        <w:t xml:space="preserve"> </w:t>
      </w:r>
      <w:r w:rsidR="000B4BF6" w:rsidRPr="0005288F">
        <w:rPr>
          <w:rFonts w:eastAsia="Times New Roman"/>
        </w:rPr>
        <w:t xml:space="preserve">warunkiem </w:t>
      </w:r>
      <w:r w:rsidRPr="0005288F">
        <w:t>dostarczenia przy rozliczaniu si</w:t>
      </w:r>
      <w:r w:rsidRPr="0005288F">
        <w:rPr>
          <w:rFonts w:eastAsia="Times New Roman"/>
        </w:rPr>
        <w:t xml:space="preserve">ę ze środków dokumentów wymienionych w § 8 </w:t>
      </w:r>
      <w:r w:rsidR="00D7143F" w:rsidRPr="0005288F">
        <w:rPr>
          <w:rFonts w:eastAsia="Times New Roman"/>
        </w:rPr>
        <w:t>ust.</w:t>
      </w:r>
      <w:r w:rsidRPr="0005288F">
        <w:rPr>
          <w:rFonts w:eastAsia="Times New Roman"/>
        </w:rPr>
        <w:t xml:space="preserve"> </w:t>
      </w:r>
      <w:r w:rsidR="000B4BF6" w:rsidRPr="0005288F">
        <w:rPr>
          <w:rFonts w:eastAsia="Times New Roman"/>
        </w:rPr>
        <w:t>5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t>Narz</w:t>
      </w:r>
      <w:r w:rsidRPr="0005288F">
        <w:rPr>
          <w:rFonts w:eastAsia="Times New Roman"/>
        </w:rPr>
        <w:t xml:space="preserve">ędzia i drobny sprzęt, których jednostkowa rynkowa cena zakupu wynosi </w:t>
      </w:r>
      <w:r w:rsidR="00634E36" w:rsidRPr="0005288F">
        <w:rPr>
          <w:rFonts w:eastAsia="Times New Roman"/>
        </w:rPr>
        <w:t xml:space="preserve">do </w:t>
      </w:r>
      <w:r w:rsidRPr="0005288F">
        <w:rPr>
          <w:rFonts w:eastAsia="Times New Roman"/>
        </w:rPr>
        <w:t xml:space="preserve">1000 zł </w:t>
      </w:r>
      <w:r w:rsidR="000B4BF6" w:rsidRPr="0005288F">
        <w:rPr>
          <w:rFonts w:eastAsia="Times New Roman"/>
        </w:rPr>
        <w:t>muszą</w:t>
      </w:r>
      <w:r w:rsidRPr="0005288F">
        <w:rPr>
          <w:rFonts w:eastAsia="Times New Roman"/>
        </w:rPr>
        <w:t xml:space="preserve"> być zakupione </w:t>
      </w:r>
      <w:r w:rsidRPr="0005288F">
        <w:rPr>
          <w:rFonts w:eastAsia="Times New Roman"/>
        </w:rPr>
        <w:lastRenderedPageBreak/>
        <w:t>jako fabrycznie nowe, nie używane.</w:t>
      </w:r>
    </w:p>
    <w:p w:rsidR="00F86078" w:rsidRPr="0005288F" w:rsidRDefault="00CE26E2" w:rsidP="0020695E">
      <w:pPr>
        <w:pStyle w:val="Akapitzlist"/>
        <w:numPr>
          <w:ilvl w:val="0"/>
          <w:numId w:val="35"/>
        </w:numPr>
        <w:shd w:val="clear" w:color="auto" w:fill="FFFFFF"/>
        <w:ind w:left="284" w:hanging="284"/>
        <w:jc w:val="both"/>
      </w:pPr>
      <w:r w:rsidRPr="0005288F">
        <w:rPr>
          <w:rFonts w:eastAsia="Times New Roman"/>
        </w:rPr>
        <w:t>Środków przyznanych na podjęcie działalności nie można przeznaczyć na pokrycie następujących kosztów: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10"/>
        </w:tabs>
        <w:ind w:left="567" w:hanging="283"/>
      </w:pPr>
      <w:r w:rsidRPr="0005288F">
        <w:t>zakup akcji, obligacji oraz udzia</w:t>
      </w:r>
      <w:r w:rsidRPr="0005288F">
        <w:rPr>
          <w:rFonts w:eastAsia="Times New Roman"/>
        </w:rPr>
        <w:t>łów w spółkach;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10"/>
        </w:tabs>
        <w:ind w:left="567" w:hanging="283"/>
      </w:pPr>
      <w:r w:rsidRPr="0005288F">
        <w:t>leasing lub zakup ratalny;</w:t>
      </w:r>
    </w:p>
    <w:p w:rsidR="000B4BF6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finansowanie zakupu od wsp</w:t>
      </w:r>
      <w:r w:rsidRPr="0005288F">
        <w:rPr>
          <w:rFonts w:eastAsia="Times New Roman"/>
        </w:rPr>
        <w:t xml:space="preserve">ółmałżonka, 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zakup mebli innych ni</w:t>
      </w:r>
      <w:r w:rsidRPr="0005288F">
        <w:rPr>
          <w:rFonts w:eastAsia="Times New Roman"/>
        </w:rPr>
        <w:t>ż biurowe oraz sprzętu RTV i</w:t>
      </w:r>
      <w:r w:rsidR="007B0ED5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AGD, jeśli działalność będzie </w:t>
      </w:r>
      <w:r w:rsidR="00D7143F" w:rsidRPr="0005288F">
        <w:rPr>
          <w:rFonts w:eastAsia="Times New Roman"/>
        </w:rPr>
        <w:t>prowadzona w lokalu mieszkalnym,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przej</w:t>
      </w:r>
      <w:r w:rsidRPr="0005288F">
        <w:rPr>
          <w:rFonts w:eastAsia="Times New Roman"/>
        </w:rPr>
        <w:t>ęcie działalności gospodarczej od innego podmiotu (przez przejęcie rozumie się sytuację, w której nastąpi odkupienie środków trwałych lub obrotowych od podmiotu oraz prowadzenie działalności w tym samym miejscu</w:t>
      </w:r>
      <w:r w:rsidR="00D7143F" w:rsidRPr="0005288F">
        <w:rPr>
          <w:rFonts w:eastAsia="Times New Roman"/>
        </w:rPr>
        <w:t>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zakup samochod</w:t>
      </w:r>
      <w:r w:rsidRPr="0005288F">
        <w:rPr>
          <w:rFonts w:eastAsia="Times New Roman"/>
        </w:rPr>
        <w:t>ów przeznaczonych do wykonywania transportu drogowego towarów przy świadczeniu przez wnioskodawcę działalności zarobkowej w zakresie drogowego transportu towarowego, za wyjątkiem sytuacji w której wykorzystanie samochodu będzie w bezpośrednim związku z profilem i rodzajem planowanej działalności gospodarczej i będzie wsparciem tejże działalności, ale nie będzie miało charakteru zarobkowego (we wpisie do ewidencji działalności gospodarczej nie może występować PKD w zakresie drogowego transportu towarowego);</w:t>
      </w:r>
    </w:p>
    <w:p w:rsidR="00D7143F" w:rsidRPr="0005288F" w:rsidRDefault="00D7143F" w:rsidP="0020695E">
      <w:pPr>
        <w:numPr>
          <w:ilvl w:val="0"/>
          <w:numId w:val="14"/>
        </w:numPr>
        <w:shd w:val="clear" w:color="auto" w:fill="FFFFFF"/>
        <w:ind w:left="567" w:hanging="283"/>
        <w:jc w:val="both"/>
      </w:pPr>
      <w:r w:rsidRPr="0005288F">
        <w:t>spłatę zobowiązań,</w:t>
      </w:r>
    </w:p>
    <w:p w:rsidR="00F86078" w:rsidRPr="0005288F" w:rsidRDefault="00D7143F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koszty transportu,</w:t>
      </w:r>
    </w:p>
    <w:p w:rsidR="00F86078" w:rsidRPr="0005288F" w:rsidRDefault="00D7143F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zakup paliwa,</w:t>
      </w:r>
    </w:p>
    <w:p w:rsidR="00F86078" w:rsidRPr="0005288F" w:rsidRDefault="00CE26E2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</w:pPr>
      <w:r w:rsidRPr="0005288F">
        <w:t>kaucje, koszty dzier</w:t>
      </w:r>
      <w:r w:rsidRPr="0005288F">
        <w:rPr>
          <w:rFonts w:eastAsia="Times New Roman"/>
        </w:rPr>
        <w:t>ż</w:t>
      </w:r>
      <w:r w:rsidR="00D7143F" w:rsidRPr="0005288F">
        <w:rPr>
          <w:rFonts w:eastAsia="Times New Roman"/>
        </w:rPr>
        <w:t>awy, czynsze,</w:t>
      </w:r>
    </w:p>
    <w:p w:rsidR="00F86078" w:rsidRPr="0005288F" w:rsidRDefault="00E65138" w:rsidP="0020695E">
      <w:pPr>
        <w:numPr>
          <w:ilvl w:val="0"/>
          <w:numId w:val="14"/>
        </w:numPr>
        <w:shd w:val="clear" w:color="auto" w:fill="FFFFFF"/>
        <w:tabs>
          <w:tab w:val="left" w:pos="1375"/>
        </w:tabs>
        <w:ind w:left="567" w:hanging="283"/>
        <w:jc w:val="both"/>
      </w:pPr>
      <w:r w:rsidRPr="0005288F">
        <w:rPr>
          <w:rFonts w:eastAsia="Times New Roman"/>
        </w:rPr>
        <w:t>finansowania działalności już po jej podjęciu (np. opłacania składek na ubezpieczenia społeczne, czynsz, wynagrodzenia)</w:t>
      </w:r>
      <w:r w:rsidR="00973A8C" w:rsidRPr="0005288F">
        <w:rPr>
          <w:rFonts w:eastAsia="Times New Roman"/>
        </w:rPr>
        <w:t>.</w:t>
      </w:r>
    </w:p>
    <w:p w:rsidR="007D6D1E" w:rsidRPr="0005288F" w:rsidRDefault="007D6D1E" w:rsidP="009761FA">
      <w:pPr>
        <w:shd w:val="clear" w:color="auto" w:fill="FFFFFF"/>
        <w:ind w:left="284" w:hanging="284"/>
        <w:jc w:val="center"/>
        <w:rPr>
          <w:rFonts w:eastAsia="Times New Roman"/>
        </w:rPr>
      </w:pPr>
    </w:p>
    <w:p w:rsidR="00F86078" w:rsidRPr="0005288F" w:rsidRDefault="00CE26E2" w:rsidP="009761FA">
      <w:pPr>
        <w:shd w:val="clear" w:color="auto" w:fill="FFFFFF"/>
        <w:jc w:val="center"/>
      </w:pPr>
      <w:r w:rsidRPr="0005288F">
        <w:rPr>
          <w:rFonts w:eastAsia="Times New Roman"/>
        </w:rPr>
        <w:t>§</w:t>
      </w:r>
      <w:r w:rsidR="000B0CB7" w:rsidRPr="0005288F">
        <w:rPr>
          <w:rFonts w:eastAsia="Times New Roman"/>
        </w:rPr>
        <w:t xml:space="preserve"> </w:t>
      </w:r>
      <w:r w:rsidR="00F64124" w:rsidRPr="0005288F">
        <w:rPr>
          <w:rFonts w:eastAsia="Times New Roman"/>
        </w:rPr>
        <w:t>6</w:t>
      </w:r>
    </w:p>
    <w:p w:rsidR="00F86078" w:rsidRPr="009761FA" w:rsidRDefault="00CE26E2" w:rsidP="009761FA">
      <w:pPr>
        <w:shd w:val="clear" w:color="auto" w:fill="FFFFFF"/>
        <w:jc w:val="center"/>
        <w:rPr>
          <w:b/>
        </w:rPr>
      </w:pPr>
      <w:r w:rsidRPr="009761FA">
        <w:rPr>
          <w:b/>
          <w:iCs/>
        </w:rPr>
        <w:t xml:space="preserve">Umowa o przyznanie </w:t>
      </w:r>
      <w:r w:rsidRPr="009761FA">
        <w:rPr>
          <w:rFonts w:eastAsia="Times New Roman"/>
          <w:b/>
          <w:iCs/>
        </w:rPr>
        <w:t>środków</w:t>
      </w:r>
    </w:p>
    <w:p w:rsidR="00F86078" w:rsidRPr="0005288F" w:rsidRDefault="00CE26E2" w:rsidP="0020695E">
      <w:pPr>
        <w:numPr>
          <w:ilvl w:val="0"/>
          <w:numId w:val="4"/>
        </w:numPr>
        <w:shd w:val="clear" w:color="auto" w:fill="FFFFFF"/>
        <w:ind w:left="284" w:hanging="284"/>
      </w:pPr>
      <w:r w:rsidRPr="0005288F">
        <w:t>Zawarcie umowy nast</w:t>
      </w:r>
      <w:r w:rsidRPr="0005288F">
        <w:rPr>
          <w:rFonts w:eastAsia="Times New Roman"/>
        </w:rPr>
        <w:t xml:space="preserve">ępuje </w:t>
      </w:r>
      <w:r w:rsidR="00E65138" w:rsidRPr="0005288F">
        <w:rPr>
          <w:rFonts w:eastAsia="Times New Roman"/>
        </w:rPr>
        <w:t xml:space="preserve">w terminie 14 dni od zakończenia </w:t>
      </w:r>
      <w:r w:rsidRPr="0005288F">
        <w:rPr>
          <w:rFonts w:eastAsia="Times New Roman"/>
        </w:rPr>
        <w:t>negocjacj</w:t>
      </w:r>
      <w:r w:rsidR="000D5E32" w:rsidRPr="0005288F">
        <w:rPr>
          <w:rFonts w:eastAsia="Times New Roman"/>
        </w:rPr>
        <w:t>i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5"/>
        </w:numPr>
        <w:shd w:val="clear" w:color="auto" w:fill="FFFFFF"/>
        <w:ind w:left="284" w:hanging="284"/>
      </w:pPr>
      <w:r w:rsidRPr="0005288F">
        <w:t>Integraln</w:t>
      </w:r>
      <w:r w:rsidRPr="0005288F">
        <w:rPr>
          <w:rFonts w:eastAsia="Times New Roman"/>
        </w:rPr>
        <w:t>ą częścią umowy są dokumenty potwierdzające zabezpieczenie zwrotu środków.</w:t>
      </w:r>
    </w:p>
    <w:p w:rsidR="00F86078" w:rsidRPr="0005288F" w:rsidRDefault="00CE26E2" w:rsidP="0020695E">
      <w:pPr>
        <w:numPr>
          <w:ilvl w:val="0"/>
          <w:numId w:val="4"/>
        </w:numPr>
        <w:shd w:val="clear" w:color="auto" w:fill="FFFFFF"/>
        <w:ind w:left="284" w:hanging="284"/>
        <w:jc w:val="both"/>
      </w:pPr>
      <w:r w:rsidRPr="0005288F">
        <w:t xml:space="preserve">Umowa o przyznanie </w:t>
      </w:r>
      <w:r w:rsidRPr="0005288F">
        <w:rPr>
          <w:rFonts w:eastAsia="Times New Roman"/>
        </w:rPr>
        <w:t>środków na podjęcie działalnośc</w:t>
      </w:r>
      <w:r w:rsidR="007D6D1E" w:rsidRPr="0005288F">
        <w:rPr>
          <w:rFonts w:eastAsia="Times New Roman"/>
        </w:rPr>
        <w:t>i gospodarczej, rolniczej albo w formie s</w:t>
      </w:r>
      <w:r w:rsidRPr="0005288F">
        <w:rPr>
          <w:rFonts w:eastAsia="Times New Roman"/>
        </w:rPr>
        <w:t>półdzielni socjalnej zawiera w szczególności:</w:t>
      </w:r>
    </w:p>
    <w:p w:rsidR="000D5E32" w:rsidRPr="0005288F" w:rsidRDefault="000D5E32" w:rsidP="0020695E">
      <w:pPr>
        <w:pStyle w:val="Akapitzlist"/>
        <w:numPr>
          <w:ilvl w:val="1"/>
          <w:numId w:val="41"/>
        </w:numPr>
        <w:shd w:val="clear" w:color="auto" w:fill="FFFFFF"/>
        <w:ind w:left="567" w:hanging="283"/>
      </w:pPr>
      <w:r w:rsidRPr="0005288F">
        <w:t>zobowiązanie Dyrektora do:</w:t>
      </w:r>
    </w:p>
    <w:p w:rsidR="000D5E32" w:rsidRPr="0005288F" w:rsidRDefault="000D5E32" w:rsidP="0020695E">
      <w:pPr>
        <w:numPr>
          <w:ilvl w:val="0"/>
          <w:numId w:val="16"/>
        </w:numPr>
        <w:shd w:val="clear" w:color="auto" w:fill="FFFFFF"/>
        <w:ind w:left="851" w:hanging="284"/>
      </w:pPr>
      <w:r w:rsidRPr="0005288F">
        <w:t>wypłaty środków w kwocie ustalonej w wyniku negocjacji,</w:t>
      </w:r>
    </w:p>
    <w:p w:rsidR="000D5E32" w:rsidRPr="0005288F" w:rsidRDefault="000D5E32" w:rsidP="0020695E">
      <w:pPr>
        <w:numPr>
          <w:ilvl w:val="0"/>
          <w:numId w:val="16"/>
        </w:numPr>
        <w:shd w:val="clear" w:color="auto" w:fill="FFFFFF"/>
        <w:ind w:left="851" w:hanging="284"/>
        <w:jc w:val="both"/>
      </w:pPr>
      <w:r w:rsidRPr="0005288F">
        <w:t xml:space="preserve">co najmniej jednokrotnego zweryfikowania prawidłowości realizacji przez </w:t>
      </w:r>
      <w:proofErr w:type="spellStart"/>
      <w:r w:rsidR="00D7143F" w:rsidRPr="0005288F">
        <w:t>Dotacjobiorcę</w:t>
      </w:r>
      <w:proofErr w:type="spellEnd"/>
      <w:r w:rsidR="00D7143F" w:rsidRPr="0005288F">
        <w:t xml:space="preserve"> </w:t>
      </w:r>
      <w:r w:rsidRPr="0005288F">
        <w:t>warunków umowy, w czasie jej obowiązywania.</w:t>
      </w:r>
    </w:p>
    <w:p w:rsidR="00F86078" w:rsidRPr="0005288F" w:rsidRDefault="00CE26E2" w:rsidP="0020695E">
      <w:pPr>
        <w:pStyle w:val="Akapitzlist"/>
        <w:numPr>
          <w:ilvl w:val="1"/>
          <w:numId w:val="41"/>
        </w:numPr>
        <w:shd w:val="clear" w:color="auto" w:fill="FFFFFF"/>
        <w:ind w:left="567" w:hanging="283"/>
      </w:pPr>
      <w:r w:rsidRPr="0005288F">
        <w:t>zobowi</w:t>
      </w:r>
      <w:r w:rsidRPr="004A03FA">
        <w:rPr>
          <w:rFonts w:eastAsia="Times New Roman"/>
        </w:rPr>
        <w:t xml:space="preserve">ązanie </w:t>
      </w:r>
      <w:proofErr w:type="spellStart"/>
      <w:r w:rsidR="000D5E32" w:rsidRPr="004A03FA">
        <w:rPr>
          <w:rFonts w:eastAsia="Times New Roman"/>
        </w:rPr>
        <w:t>Dotacjobiorcy</w:t>
      </w:r>
      <w:proofErr w:type="spellEnd"/>
      <w:r w:rsidRPr="004A03FA">
        <w:rPr>
          <w:rFonts w:eastAsia="Times New Roman"/>
        </w:rPr>
        <w:t xml:space="preserve"> do:</w:t>
      </w:r>
    </w:p>
    <w:p w:rsidR="000D5E32" w:rsidRPr="0005288F" w:rsidRDefault="000D5E32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przeznaczenia środków na cel określony w umowie,</w:t>
      </w:r>
    </w:p>
    <w:p w:rsidR="00F86078" w:rsidRPr="0005288F" w:rsidRDefault="00CE26E2" w:rsidP="0020695E">
      <w:pPr>
        <w:numPr>
          <w:ilvl w:val="0"/>
          <w:numId w:val="15"/>
        </w:numPr>
        <w:shd w:val="clear" w:color="auto" w:fill="FFFFFF"/>
        <w:tabs>
          <w:tab w:val="left" w:pos="1418"/>
        </w:tabs>
        <w:ind w:left="851" w:hanging="284"/>
        <w:jc w:val="both"/>
      </w:pPr>
      <w:r w:rsidRPr="0005288F">
        <w:t>prowadzenia dzia</w:t>
      </w:r>
      <w:r w:rsidRPr="0005288F">
        <w:rPr>
          <w:rFonts w:eastAsia="Times New Roman"/>
        </w:rPr>
        <w:t xml:space="preserve">łalności gospodarczej, rolniczej albo posiadania członkostwa w spółdzielni socjalnej </w:t>
      </w:r>
      <w:r w:rsidR="000D5E32" w:rsidRPr="0005288F">
        <w:rPr>
          <w:rFonts w:eastAsia="Times New Roman"/>
        </w:rPr>
        <w:t xml:space="preserve">nieprzerwanie </w:t>
      </w:r>
      <w:r w:rsidRPr="0005288F">
        <w:rPr>
          <w:rFonts w:eastAsia="Times New Roman"/>
        </w:rPr>
        <w:t xml:space="preserve">przez okres co najmniej </w:t>
      </w:r>
      <w:r w:rsidR="007D6D1E" w:rsidRPr="0005288F">
        <w:rPr>
          <w:rFonts w:eastAsia="Times New Roman"/>
        </w:rPr>
        <w:t xml:space="preserve">12 lub </w:t>
      </w:r>
      <w:r w:rsidRPr="0005288F">
        <w:rPr>
          <w:rFonts w:eastAsia="Times New Roman"/>
        </w:rPr>
        <w:t>24 miesięcy</w:t>
      </w:r>
      <w:r w:rsidR="000D5E32" w:rsidRPr="0005288F">
        <w:rPr>
          <w:rFonts w:eastAsia="Times New Roman"/>
        </w:rPr>
        <w:t xml:space="preserve">, 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udokumentowania realizacji umowy na wezwania urzędu,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umożliwienia urzędowi weryfikacji prawidłowości realizacji umowy,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informowania </w:t>
      </w:r>
      <w:r w:rsidR="00D7143F" w:rsidRPr="0005288F">
        <w:t xml:space="preserve">niezwłocznie </w:t>
      </w:r>
      <w:r w:rsidRPr="0005288F">
        <w:t>urzędu o wszelkich zmianach dotyczących realizacji umowy,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rozliczenia otrzymanych środków w terminie określonym w umowie,</w:t>
      </w:r>
    </w:p>
    <w:p w:rsidR="00F67A0E" w:rsidRPr="0005288F" w:rsidRDefault="00F67A0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zwrotu otrzymanych środków oraz odsetek od środków, naliczonych od dnia ich otrzymania w wysokości określonej jak dla zaległości podatkowych – w terminie 3 miesięcy od dnia </w:t>
      </w:r>
      <w:r w:rsidR="00FF03AF" w:rsidRPr="0005288F">
        <w:t>otrzymania wezwania Dyrektora do zapłaty lub ujawnienia naruszenia co najmniej jednego z warunków umowy,</w:t>
      </w:r>
    </w:p>
    <w:p w:rsidR="00D27A6C" w:rsidRPr="0005288F" w:rsidRDefault="00D27A6C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>zabezpieczenia zwrotu kwoty środków – w formie poręczenia, w tym poręczenia spółdzielni socjalnej, weksla z poręczeniem wekslowym (awal), gwarancji bankowej, zastawu na prawach lub rzeczach, blokady rachunku bankowego lub aktu notarialnego</w:t>
      </w:r>
      <w:r w:rsidR="00D7143F" w:rsidRPr="0005288F">
        <w:t xml:space="preserve"> </w:t>
      </w:r>
      <w:r w:rsidRPr="0005288F">
        <w:t>o poddaniu się egzekucji przez dłużnika,</w:t>
      </w:r>
    </w:p>
    <w:p w:rsidR="007D6D1E" w:rsidRPr="0005288F" w:rsidRDefault="007D6D1E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poinformowania Dyrektora o nieprowadzeniu lub prowadzeniu </w:t>
      </w:r>
      <w:r w:rsidRPr="0005288F">
        <w:rPr>
          <w:i/>
          <w:iCs/>
        </w:rPr>
        <w:t>działalności</w:t>
      </w:r>
      <w:r w:rsidRPr="0005288F">
        <w:t xml:space="preserve"> oraz jej zakresie w terminie </w:t>
      </w:r>
      <w:r w:rsidR="009761FA">
        <w:t xml:space="preserve">     </w:t>
      </w:r>
      <w:r w:rsidRPr="0005288F">
        <w:t xml:space="preserve">12 miesięcy po upływie odpowiednio okresu, o którym mowa w </w:t>
      </w:r>
      <w:r w:rsidR="00D7143F" w:rsidRPr="0005288F">
        <w:t>ust.</w:t>
      </w:r>
      <w:r w:rsidRPr="0005288F">
        <w:t xml:space="preserve"> 3</w:t>
      </w:r>
      <w:r w:rsidR="00AB4636" w:rsidRPr="0005288F">
        <w:t xml:space="preserve"> lit. b tiret drugie</w:t>
      </w:r>
      <w:r w:rsidRPr="0005288F">
        <w:t>,</w:t>
      </w:r>
    </w:p>
    <w:p w:rsidR="00D27A6C" w:rsidRPr="0005288F" w:rsidRDefault="00D27A6C" w:rsidP="0020695E">
      <w:pPr>
        <w:numPr>
          <w:ilvl w:val="0"/>
          <w:numId w:val="15"/>
        </w:numPr>
        <w:shd w:val="clear" w:color="auto" w:fill="FFFFFF"/>
        <w:tabs>
          <w:tab w:val="left" w:pos="1282"/>
        </w:tabs>
        <w:ind w:left="851" w:hanging="284"/>
        <w:jc w:val="both"/>
      </w:pPr>
      <w:r w:rsidRPr="0005288F">
        <w:t xml:space="preserve">zwrotu równowartości odliczonego lub zwróconego, zgodnie z ustawą z dnia 11 marca 2004r. o </w:t>
      </w:r>
      <w:r w:rsidR="007D6D1E" w:rsidRPr="0005288F">
        <w:t>podatku od towarów i usług (</w:t>
      </w:r>
      <w:proofErr w:type="spellStart"/>
      <w:r w:rsidR="007D6D1E" w:rsidRPr="0005288F">
        <w:t>t.j</w:t>
      </w:r>
      <w:proofErr w:type="spellEnd"/>
      <w:r w:rsidR="007D6D1E" w:rsidRPr="0005288F">
        <w:t>. Dz.U.2018.2174 ze zm.</w:t>
      </w:r>
      <w:r w:rsidRPr="0005288F">
        <w:t>), podatku naliczonego z tytułu zakupionych towarów</w:t>
      </w:r>
      <w:r w:rsidR="009761FA">
        <w:t xml:space="preserve">         </w:t>
      </w:r>
      <w:r w:rsidRPr="0005288F">
        <w:t xml:space="preserve"> i usług sfinansowanych z przyznanych środków:</w:t>
      </w:r>
    </w:p>
    <w:p w:rsidR="00D27A6C" w:rsidRPr="0005288F" w:rsidRDefault="00D27A6C" w:rsidP="0020695E">
      <w:pPr>
        <w:numPr>
          <w:ilvl w:val="0"/>
          <w:numId w:val="25"/>
        </w:numPr>
        <w:shd w:val="clear" w:color="auto" w:fill="FFFFFF"/>
        <w:ind w:left="1134" w:hanging="284"/>
        <w:jc w:val="both"/>
      </w:pPr>
      <w:r w:rsidRPr="0005288F">
        <w:t>w terminie 90 dni od dnia złożenia deklaracji podatkowej dla podatku od towarów i usług, w której wykazano kwotę podatku naliczonego z tego tytułu, w przypadku gdy z deklaracji za dany okres rozliczeniowy wynika kwota podatku podlegającego wpłacie do urzędu skarbowego lub kwota</w:t>
      </w:r>
      <w:r w:rsidR="00514E3C">
        <w:t xml:space="preserve">              </w:t>
      </w:r>
      <w:r w:rsidRPr="0005288F">
        <w:t xml:space="preserve"> do przeniesienia na następny okres rozliczeniowy,</w:t>
      </w:r>
    </w:p>
    <w:p w:rsidR="00D27A6C" w:rsidRPr="0005288F" w:rsidRDefault="00D27A6C" w:rsidP="0020695E">
      <w:pPr>
        <w:numPr>
          <w:ilvl w:val="0"/>
          <w:numId w:val="25"/>
        </w:numPr>
        <w:shd w:val="clear" w:color="auto" w:fill="FFFFFF"/>
        <w:ind w:left="1134" w:hanging="284"/>
        <w:jc w:val="both"/>
      </w:pPr>
      <w:r w:rsidRPr="0005288F">
        <w:t xml:space="preserve">w terminie 30 dni od dnia dokonania przez urząd skarbowy zwrotu podatku, w przypadku gdy </w:t>
      </w:r>
      <w:r w:rsidR="00514E3C">
        <w:t xml:space="preserve">           </w:t>
      </w:r>
      <w:r w:rsidRPr="0005288F">
        <w:t xml:space="preserve">z deklaracji podatkowej dla podatku od towarów i usług za dany okres rozliczeniowy, w której wykazano kwotę podatku naliczonego z tego </w:t>
      </w:r>
      <w:r w:rsidR="00337BEE" w:rsidRPr="0005288F">
        <w:t>tytułu, wynika kwota do zwrotu.</w:t>
      </w:r>
    </w:p>
    <w:p w:rsidR="00F86078" w:rsidRPr="0005288F" w:rsidRDefault="00CE26E2" w:rsidP="009761FA">
      <w:pPr>
        <w:shd w:val="clear" w:color="auto" w:fill="FFFFFF"/>
        <w:ind w:left="284" w:hanging="284"/>
        <w:jc w:val="both"/>
      </w:pPr>
      <w:r w:rsidRPr="0005288F">
        <w:t>4.</w:t>
      </w:r>
      <w:r w:rsidRPr="0005288F">
        <w:tab/>
        <w:t xml:space="preserve">Warunkiem przekazania </w:t>
      </w:r>
      <w:r w:rsidRPr="0005288F">
        <w:rPr>
          <w:rFonts w:eastAsia="Times New Roman"/>
        </w:rPr>
        <w:t xml:space="preserve">środków PFRON jest przedłożenie przez </w:t>
      </w:r>
      <w:proofErr w:type="spellStart"/>
      <w:r w:rsidR="00503FE2" w:rsidRPr="0005288F">
        <w:rPr>
          <w:rFonts w:eastAsia="Times New Roman"/>
        </w:rPr>
        <w:t>Dotacjobiorcę</w:t>
      </w:r>
      <w:proofErr w:type="spellEnd"/>
      <w:r w:rsidRPr="0005288F">
        <w:rPr>
          <w:rFonts w:eastAsia="Times New Roman"/>
        </w:rPr>
        <w:t xml:space="preserve"> odpowiednio</w:t>
      </w:r>
      <w:r w:rsidR="00F64124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następujących dokumentów: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za</w:t>
      </w:r>
      <w:r w:rsidRPr="0005288F">
        <w:rPr>
          <w:rFonts w:eastAsia="Times New Roman"/>
        </w:rPr>
        <w:t>świadczenia o prowadzeniu działalności gospodarczej (wydruk z CEIDG);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odpisu z Krajowego Rejestru S</w:t>
      </w:r>
      <w:r w:rsidRPr="0005288F">
        <w:rPr>
          <w:rFonts w:eastAsia="Times New Roman"/>
        </w:rPr>
        <w:t>ą</w:t>
      </w:r>
      <w:r w:rsidR="00AB4636" w:rsidRPr="0005288F">
        <w:rPr>
          <w:rFonts w:eastAsia="Times New Roman"/>
        </w:rPr>
        <w:t>dowego</w:t>
      </w:r>
      <w:r w:rsidRPr="0005288F">
        <w:rPr>
          <w:rFonts w:eastAsia="Times New Roman"/>
        </w:rPr>
        <w:t>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</w:pPr>
      <w:r w:rsidRPr="0005288F">
        <w:t>koncesji, zezwolenia lub za</w:t>
      </w:r>
      <w:r w:rsidRPr="0005288F">
        <w:rPr>
          <w:rFonts w:eastAsia="Times New Roman"/>
        </w:rPr>
        <w:t>świadczenia o wpisie do rejestru działalności regulowanej;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t>decyzji Prezesa Kasy Rolniczego Ubezpieczenia Spo</w:t>
      </w:r>
      <w:r w:rsidRPr="0005288F">
        <w:rPr>
          <w:rFonts w:eastAsia="Times New Roman"/>
        </w:rPr>
        <w:t>łecznego o podleganiu ubezpieczeniu społecznemu rolników w przypadku działalności rolniczej;</w:t>
      </w:r>
    </w:p>
    <w:p w:rsidR="00F86078" w:rsidRPr="0005288F" w:rsidRDefault="00CE26E2" w:rsidP="0020695E">
      <w:pPr>
        <w:numPr>
          <w:ilvl w:val="0"/>
          <w:numId w:val="17"/>
        </w:numPr>
        <w:shd w:val="clear" w:color="auto" w:fill="FFFFFF"/>
        <w:tabs>
          <w:tab w:val="left" w:pos="1303"/>
        </w:tabs>
        <w:ind w:left="567" w:hanging="283"/>
        <w:jc w:val="both"/>
      </w:pPr>
      <w:r w:rsidRPr="0005288F">
        <w:lastRenderedPageBreak/>
        <w:t>zobowi</w:t>
      </w:r>
      <w:r w:rsidRPr="0005288F">
        <w:rPr>
          <w:rFonts w:eastAsia="Times New Roman"/>
        </w:rPr>
        <w:t xml:space="preserve">ązanie spółdzielni socjalnej do przyjęcia </w:t>
      </w:r>
      <w:proofErr w:type="spellStart"/>
      <w:r w:rsidR="00AB4636" w:rsidRPr="0005288F">
        <w:rPr>
          <w:rFonts w:eastAsia="Times New Roman"/>
        </w:rPr>
        <w:t>Dotacjobiorcy</w:t>
      </w:r>
      <w:proofErr w:type="spellEnd"/>
      <w:r w:rsidR="00AB4636" w:rsidRPr="0005288F">
        <w:rPr>
          <w:rFonts w:eastAsia="Times New Roman"/>
        </w:rPr>
        <w:t xml:space="preserve"> w poczet członków spółdzielni socjalnej</w:t>
      </w:r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05288F">
        <w:t xml:space="preserve">Przekazanie </w:t>
      </w:r>
      <w:r w:rsidRPr="0005288F">
        <w:rPr>
          <w:rFonts w:eastAsia="Times New Roman"/>
        </w:rPr>
        <w:t xml:space="preserve">środków może nastąpić przed spełnieniem warunku określonego w </w:t>
      </w:r>
      <w:r w:rsidR="00D7143F" w:rsidRPr="0005288F">
        <w:rPr>
          <w:rFonts w:eastAsia="Times New Roman"/>
        </w:rPr>
        <w:t>ust.</w:t>
      </w:r>
      <w:r w:rsidR="00503FE2" w:rsidRPr="0005288F">
        <w:rPr>
          <w:rFonts w:eastAsia="Times New Roman"/>
        </w:rPr>
        <w:t xml:space="preserve"> 4 lit. c</w:t>
      </w:r>
      <w:r w:rsidRPr="0005288F">
        <w:rPr>
          <w:rFonts w:eastAsia="Times New Roman"/>
        </w:rPr>
        <w:t xml:space="preserve">, jeżeli wydanie tych dokumentów uzależnione jest od posiadania przedmiotów lub urządzeń niezbędnych do prowadzenia danego rodzaju działalności, a </w:t>
      </w:r>
      <w:proofErr w:type="spellStart"/>
      <w:r w:rsidR="00C64522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zamierza dokonać zakupu tych przedmiotów i urządzeń w ramach przyznanych środków.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right="-10" w:hanging="284"/>
        <w:jc w:val="both"/>
      </w:pPr>
      <w:r w:rsidRPr="0005288F">
        <w:t>W przypadku, o kt</w:t>
      </w:r>
      <w:r w:rsidRPr="0005288F">
        <w:rPr>
          <w:rFonts w:eastAsia="Times New Roman"/>
        </w:rPr>
        <w:t xml:space="preserve">órym mowa w </w:t>
      </w:r>
      <w:r w:rsidR="00F366FD" w:rsidRPr="0005288F">
        <w:rPr>
          <w:rFonts w:eastAsia="Times New Roman"/>
        </w:rPr>
        <w:t>ust</w:t>
      </w:r>
      <w:r w:rsidRPr="0005288F">
        <w:rPr>
          <w:rFonts w:eastAsia="Times New Roman"/>
        </w:rPr>
        <w:t>. 4</w:t>
      </w:r>
      <w:r w:rsidR="00AB4636" w:rsidRPr="0005288F">
        <w:rPr>
          <w:rFonts w:eastAsia="Times New Roman"/>
        </w:rPr>
        <w:t xml:space="preserve"> lit. c</w:t>
      </w:r>
      <w:r w:rsidRPr="0005288F">
        <w:rPr>
          <w:rFonts w:eastAsia="Times New Roman"/>
        </w:rPr>
        <w:t xml:space="preserve">, </w:t>
      </w:r>
      <w:proofErr w:type="spellStart"/>
      <w:r w:rsidR="00C64522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jest zobowiązany do przedłożenia tych dokumentów w terminie nie dłuższym niż 6 miesięcy od dnia wypłacenia środków pod rygorem zwrotu otrzymanych środków.</w:t>
      </w:r>
    </w:p>
    <w:p w:rsidR="00F86078" w:rsidRPr="0005288F" w:rsidRDefault="00CE26E2" w:rsidP="0020695E">
      <w:pPr>
        <w:numPr>
          <w:ilvl w:val="0"/>
          <w:numId w:val="6"/>
        </w:numPr>
        <w:shd w:val="clear" w:color="auto" w:fill="FFFFFF"/>
        <w:ind w:left="284" w:right="-10" w:hanging="284"/>
        <w:jc w:val="both"/>
      </w:pPr>
      <w:r w:rsidRPr="0005288F">
        <w:t>Wyp</w:t>
      </w:r>
      <w:r w:rsidRPr="0005288F">
        <w:rPr>
          <w:rFonts w:eastAsia="Times New Roman"/>
        </w:rPr>
        <w:t xml:space="preserve">łata przyznanych środków następuje wyłącznie przelewem na konto </w:t>
      </w:r>
      <w:proofErr w:type="spellStart"/>
      <w:r w:rsidR="00C64522" w:rsidRPr="0005288F">
        <w:rPr>
          <w:rFonts w:eastAsia="Times New Roman"/>
        </w:rPr>
        <w:t>Dotacjobiorcy</w:t>
      </w:r>
      <w:proofErr w:type="spellEnd"/>
      <w:r w:rsidR="00A055DE" w:rsidRPr="0005288F">
        <w:rPr>
          <w:rFonts w:eastAsia="Times New Roman"/>
        </w:rPr>
        <w:t xml:space="preserve"> wskazane w umowie.</w:t>
      </w:r>
    </w:p>
    <w:p w:rsidR="00F86078" w:rsidRPr="0005288F" w:rsidRDefault="00CE26E2" w:rsidP="0020695E">
      <w:pPr>
        <w:numPr>
          <w:ilvl w:val="0"/>
          <w:numId w:val="7"/>
        </w:numPr>
        <w:shd w:val="clear" w:color="auto" w:fill="FFFFFF"/>
        <w:ind w:left="284" w:right="-10" w:hanging="284"/>
        <w:jc w:val="both"/>
      </w:pPr>
      <w:r w:rsidRPr="0005288F">
        <w:t xml:space="preserve">Wszelkie zmiany w </w:t>
      </w:r>
      <w:r w:rsidR="00F366FD" w:rsidRPr="0005288F">
        <w:t>planowanych wydatkach</w:t>
      </w:r>
      <w:r w:rsidRPr="0005288F">
        <w:rPr>
          <w:rFonts w:eastAsia="Times New Roman"/>
        </w:rPr>
        <w:t xml:space="preserve"> wymagają zgody </w:t>
      </w:r>
      <w:r w:rsidR="00503FE2" w:rsidRPr="0005288F">
        <w:rPr>
          <w:rFonts w:eastAsia="Times New Roman"/>
        </w:rPr>
        <w:t>Dyrektora</w:t>
      </w:r>
      <w:r w:rsidRPr="0005288F">
        <w:rPr>
          <w:rFonts w:eastAsia="Times New Roman"/>
        </w:rPr>
        <w:t xml:space="preserve">. Wniosek o wyrażenie zgody powinien być złożony w urzędzie przed dokonaniem </w:t>
      </w:r>
      <w:r w:rsidR="00F366FD" w:rsidRPr="0005288F">
        <w:rPr>
          <w:rFonts w:eastAsia="Times New Roman"/>
        </w:rPr>
        <w:t>wydatków</w:t>
      </w:r>
      <w:r w:rsidRPr="0005288F">
        <w:rPr>
          <w:rFonts w:eastAsia="Times New Roman"/>
        </w:rPr>
        <w:t>.</w:t>
      </w:r>
    </w:p>
    <w:p w:rsidR="00F86078" w:rsidRPr="0005288F" w:rsidRDefault="00C31427" w:rsidP="0020695E">
      <w:pPr>
        <w:numPr>
          <w:ilvl w:val="0"/>
          <w:numId w:val="7"/>
        </w:numPr>
        <w:shd w:val="clear" w:color="auto" w:fill="FFFFFF"/>
        <w:ind w:left="284" w:right="-10" w:hanging="284"/>
      </w:pPr>
      <w:r w:rsidRPr="0005288F">
        <w:t>Dyrektor</w:t>
      </w:r>
      <w:r w:rsidR="00CE26E2" w:rsidRPr="0005288F">
        <w:t xml:space="preserve"> mo</w:t>
      </w:r>
      <w:r w:rsidR="00CE26E2" w:rsidRPr="0005288F">
        <w:rPr>
          <w:rFonts w:eastAsia="Times New Roman"/>
        </w:rPr>
        <w:t xml:space="preserve">że wypowiedzieć umowę </w:t>
      </w:r>
      <w:r w:rsidR="00E807AE" w:rsidRPr="0005288F">
        <w:rPr>
          <w:rFonts w:eastAsia="Times New Roman"/>
        </w:rPr>
        <w:t xml:space="preserve">i zażądać zwrotu dotacji </w:t>
      </w:r>
      <w:r w:rsidR="00CE26E2" w:rsidRPr="0005288F">
        <w:rPr>
          <w:rFonts w:eastAsia="Times New Roman"/>
        </w:rPr>
        <w:t>w przypadku: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</w:pPr>
      <w:r w:rsidRPr="0005288F">
        <w:t>niewywi</w:t>
      </w:r>
      <w:r w:rsidRPr="0005288F">
        <w:rPr>
          <w:rFonts w:eastAsia="Times New Roman"/>
        </w:rPr>
        <w:t xml:space="preserve">ązania się przez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z któregokolwiek warunku umowy;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276"/>
        </w:tabs>
        <w:ind w:left="567" w:right="-10" w:hanging="283"/>
      </w:pPr>
      <w:r w:rsidRPr="0005288F">
        <w:t>uniemo</w:t>
      </w:r>
      <w:r w:rsidRPr="0005288F">
        <w:rPr>
          <w:rFonts w:eastAsia="Times New Roman"/>
        </w:rPr>
        <w:t xml:space="preserve">żliwienia lub utrudnienia przeprowadzenia upoważnionym pracownikom urzędu </w:t>
      </w:r>
      <w:r w:rsidR="00C64522" w:rsidRPr="0005288F">
        <w:rPr>
          <w:rFonts w:eastAsia="Times New Roman"/>
        </w:rPr>
        <w:t xml:space="preserve">wizyty monitorującej </w:t>
      </w:r>
      <w:r w:rsidRPr="0005288F">
        <w:rPr>
          <w:rFonts w:eastAsia="Times New Roman"/>
        </w:rPr>
        <w:t>wykorzystani</w:t>
      </w:r>
      <w:r w:rsidR="00C64522" w:rsidRPr="0005288F">
        <w:rPr>
          <w:rFonts w:eastAsia="Times New Roman"/>
        </w:rPr>
        <w:t>e</w:t>
      </w:r>
      <w:r w:rsidRPr="0005288F">
        <w:rPr>
          <w:rFonts w:eastAsia="Times New Roman"/>
        </w:rPr>
        <w:t xml:space="preserve"> środków i prowadzeni</w:t>
      </w:r>
      <w:r w:rsidR="00C64522" w:rsidRPr="0005288F">
        <w:rPr>
          <w:rFonts w:eastAsia="Times New Roman"/>
        </w:rPr>
        <w:t>e</w:t>
      </w:r>
      <w:r w:rsidRPr="0005288F">
        <w:rPr>
          <w:rFonts w:eastAsia="Times New Roman"/>
        </w:rPr>
        <w:t xml:space="preserve"> działalności gospodarczej;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</w:pPr>
      <w:r w:rsidRPr="0005288F">
        <w:t>ujawnienia, i</w:t>
      </w:r>
      <w:r w:rsidRPr="0005288F">
        <w:rPr>
          <w:rFonts w:eastAsia="Times New Roman"/>
        </w:rPr>
        <w:t>ż przedstawione dokumenty nie odpowiadają stanowi faktycznemu;</w:t>
      </w:r>
    </w:p>
    <w:p w:rsidR="00F86078" w:rsidRPr="0005288F" w:rsidRDefault="00CE26E2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zawieszenia, wykre</w:t>
      </w:r>
      <w:r w:rsidRPr="0005288F">
        <w:rPr>
          <w:rFonts w:eastAsia="Times New Roman"/>
        </w:rPr>
        <w:t>ślenia oraz zmiany rodzaju działalnoś</w:t>
      </w:r>
      <w:r w:rsidR="00C64522" w:rsidRPr="0005288F">
        <w:rPr>
          <w:rFonts w:eastAsia="Times New Roman"/>
        </w:rPr>
        <w:t xml:space="preserve">ci gospodarczej </w:t>
      </w:r>
      <w:r w:rsidR="00F366FD" w:rsidRPr="0005288F">
        <w:rPr>
          <w:rFonts w:eastAsia="Times New Roman"/>
        </w:rPr>
        <w:t>l</w:t>
      </w:r>
      <w:r w:rsidR="00C64522" w:rsidRPr="0005288F">
        <w:rPr>
          <w:rFonts w:eastAsia="Times New Roman"/>
        </w:rPr>
        <w:t xml:space="preserve">ub </w:t>
      </w:r>
      <w:r w:rsidRPr="0005288F">
        <w:rPr>
          <w:rFonts w:eastAsia="Times New Roman"/>
        </w:rPr>
        <w:t>zaprzestania prowadzenia działalności, na którą udzielono dotacji.</w:t>
      </w:r>
    </w:p>
    <w:p w:rsidR="00E807AE" w:rsidRPr="0005288F" w:rsidRDefault="00E807AE" w:rsidP="0020695E">
      <w:pPr>
        <w:numPr>
          <w:ilvl w:val="0"/>
          <w:numId w:val="18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rPr>
          <w:rFonts w:eastAsia="Times New Roman"/>
        </w:rPr>
        <w:t xml:space="preserve">ujawnienia przez </w:t>
      </w:r>
      <w:proofErr w:type="spellStart"/>
      <w:r w:rsidRPr="0005288F">
        <w:rPr>
          <w:rFonts w:eastAsia="Times New Roman"/>
        </w:rPr>
        <w:t>Dotacjobiorcę</w:t>
      </w:r>
      <w:proofErr w:type="spellEnd"/>
      <w:r w:rsidRPr="0005288F">
        <w:rPr>
          <w:rFonts w:eastAsia="Times New Roman"/>
        </w:rPr>
        <w:t xml:space="preserve"> informacji o wypłacie środków w wysokości wyższej od należnej (</w:t>
      </w:r>
      <w:proofErr w:type="spellStart"/>
      <w:r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rozliczy dotację na niższą kwotę od wypłaconych środków). Od kwoty zwrotu nie nalicza się odsetek.</w:t>
      </w:r>
    </w:p>
    <w:p w:rsidR="00F86078" w:rsidRPr="0005288F" w:rsidRDefault="00CE26E2" w:rsidP="0020695E">
      <w:pPr>
        <w:numPr>
          <w:ilvl w:val="0"/>
          <w:numId w:val="8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Z chwil</w:t>
      </w:r>
      <w:r w:rsidRPr="0005288F">
        <w:rPr>
          <w:rFonts w:eastAsia="Times New Roman"/>
        </w:rPr>
        <w:t xml:space="preserve">ą wypowiedzenia umowy, </w:t>
      </w:r>
      <w:r w:rsidR="00C64522" w:rsidRPr="0005288F">
        <w:rPr>
          <w:rFonts w:eastAsia="Times New Roman"/>
        </w:rPr>
        <w:t>Dyrektor</w:t>
      </w:r>
      <w:r w:rsidRPr="0005288F">
        <w:rPr>
          <w:rFonts w:eastAsia="Times New Roman"/>
        </w:rPr>
        <w:t xml:space="preserve"> wzywa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do zwrotu przyznanych środków.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zobowiązany jest w ciągu 3 miesięcy od dnia otrzymania wezwania do zwrotu przyznanych środków wraz</w:t>
      </w:r>
      <w:r w:rsidR="00C64522" w:rsidRPr="0005288F">
        <w:rPr>
          <w:rFonts w:eastAsia="Times New Roman"/>
        </w:rPr>
        <w:t xml:space="preserve"> </w:t>
      </w:r>
      <w:r w:rsidR="009761FA">
        <w:rPr>
          <w:rFonts w:eastAsia="Times New Roman"/>
        </w:rPr>
        <w:t xml:space="preserve">               </w:t>
      </w:r>
      <w:r w:rsidRPr="0005288F">
        <w:rPr>
          <w:rFonts w:eastAsia="Times New Roman"/>
        </w:rPr>
        <w:t>z odsetkami w wysokości określonej jak dla zaległości podatkowych, naliczonymi od dnia wypłaty środków.</w:t>
      </w:r>
    </w:p>
    <w:p w:rsidR="00F86078" w:rsidRPr="0005288F" w:rsidRDefault="00CE26E2" w:rsidP="0020695E">
      <w:pPr>
        <w:numPr>
          <w:ilvl w:val="0"/>
          <w:numId w:val="8"/>
        </w:numPr>
        <w:shd w:val="clear" w:color="auto" w:fill="FFFFFF"/>
        <w:tabs>
          <w:tab w:val="left" w:pos="1276"/>
        </w:tabs>
        <w:ind w:left="284" w:right="-10" w:hanging="284"/>
        <w:jc w:val="both"/>
      </w:pPr>
      <w:r w:rsidRPr="0005288F">
        <w:t xml:space="preserve">W przypadku </w:t>
      </w:r>
      <w:r w:rsidRPr="0005288F">
        <w:rPr>
          <w:rFonts w:eastAsia="Times New Roman"/>
        </w:rPr>
        <w:t xml:space="preserve">śmierci </w:t>
      </w:r>
      <w:proofErr w:type="spellStart"/>
      <w:r w:rsidRPr="0005288F">
        <w:rPr>
          <w:rFonts w:eastAsia="Times New Roman"/>
        </w:rPr>
        <w:t>Dot</w:t>
      </w:r>
      <w:r w:rsidR="00C64522" w:rsidRPr="0005288F">
        <w:rPr>
          <w:rFonts w:eastAsia="Times New Roman"/>
        </w:rPr>
        <w:t>acjobiorcy</w:t>
      </w:r>
      <w:proofErr w:type="spellEnd"/>
      <w:r w:rsidRPr="0005288F">
        <w:rPr>
          <w:rFonts w:eastAsia="Times New Roman"/>
        </w:rPr>
        <w:t xml:space="preserve"> w okresie od dnia zawarcia umowy o przyznanie środków na podjęcie działalności gospodarczej do upływu </w:t>
      </w:r>
      <w:r w:rsidR="00E807AE" w:rsidRPr="0005288F">
        <w:rPr>
          <w:rFonts w:eastAsia="Times New Roman"/>
        </w:rPr>
        <w:t xml:space="preserve">12 lub </w:t>
      </w:r>
      <w:r w:rsidRPr="0005288F">
        <w:rPr>
          <w:rFonts w:eastAsia="Times New Roman"/>
        </w:rPr>
        <w:t xml:space="preserve">24 miesięcy prowadzenia tej działalności, </w:t>
      </w:r>
      <w:r w:rsidR="00C64522" w:rsidRPr="0005288F">
        <w:rPr>
          <w:rFonts w:eastAsia="Times New Roman"/>
        </w:rPr>
        <w:t>Dyrektor</w:t>
      </w:r>
      <w:r w:rsidRPr="0005288F">
        <w:rPr>
          <w:rFonts w:eastAsia="Times New Roman"/>
        </w:rPr>
        <w:t xml:space="preserve"> dochodzi zwrotu wypłaconych środków w wysokości proporcjonalnej do okresu nieprowadzenia działalności gospodarczej. </w:t>
      </w:r>
      <w:r w:rsidR="009761FA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Od kwoty podlegającej zwrotowi nie nalicza się odsetek.</w:t>
      </w:r>
    </w:p>
    <w:p w:rsidR="00F64124" w:rsidRPr="0005288F" w:rsidRDefault="00F64124" w:rsidP="009761FA">
      <w:pPr>
        <w:shd w:val="clear" w:color="auto" w:fill="FFFFFF"/>
        <w:ind w:left="284" w:right="-10" w:hanging="284"/>
        <w:jc w:val="both"/>
      </w:pPr>
    </w:p>
    <w:p w:rsidR="00F64124" w:rsidRPr="00514E3C" w:rsidRDefault="00CE26E2" w:rsidP="009761FA">
      <w:pPr>
        <w:shd w:val="clear" w:color="auto" w:fill="FFFFFF"/>
        <w:ind w:right="-10"/>
        <w:jc w:val="center"/>
        <w:rPr>
          <w:rFonts w:eastAsia="Times New Roman"/>
        </w:rPr>
      </w:pPr>
      <w:r w:rsidRPr="00514E3C">
        <w:rPr>
          <w:rFonts w:eastAsia="Times New Roman"/>
        </w:rPr>
        <w:t>§</w:t>
      </w:r>
      <w:r w:rsidR="00F64124" w:rsidRPr="00514E3C">
        <w:rPr>
          <w:rFonts w:eastAsia="Times New Roman"/>
        </w:rPr>
        <w:t xml:space="preserve"> 7</w:t>
      </w:r>
    </w:p>
    <w:p w:rsidR="00F86078" w:rsidRPr="00514E3C" w:rsidRDefault="00F64124" w:rsidP="009761FA">
      <w:pPr>
        <w:shd w:val="clear" w:color="auto" w:fill="FFFFFF"/>
        <w:ind w:right="-10"/>
        <w:jc w:val="center"/>
      </w:pPr>
      <w:r w:rsidRPr="00514E3C">
        <w:rPr>
          <w:rFonts w:eastAsia="Times New Roman"/>
          <w:b/>
          <w:iCs/>
        </w:rPr>
        <w:t>F</w:t>
      </w:r>
      <w:r w:rsidR="00CE26E2" w:rsidRPr="00514E3C">
        <w:rPr>
          <w:rFonts w:eastAsia="Times New Roman"/>
          <w:b/>
          <w:iCs/>
        </w:rPr>
        <w:t>orma zabezpieczenia</w:t>
      </w:r>
    </w:p>
    <w:p w:rsidR="00F86078" w:rsidRPr="0005288F" w:rsidRDefault="00CE26E2" w:rsidP="0020695E">
      <w:pPr>
        <w:pStyle w:val="Akapitzlist"/>
        <w:numPr>
          <w:ilvl w:val="0"/>
          <w:numId w:val="42"/>
        </w:numPr>
        <w:shd w:val="clear" w:color="auto" w:fill="FFFFFF"/>
        <w:ind w:left="284" w:right="-10" w:hanging="284"/>
        <w:jc w:val="both"/>
      </w:pPr>
      <w:r w:rsidRPr="0005288F">
        <w:t>W celu zabezpieczenia dotrzymania warunk</w:t>
      </w:r>
      <w:r w:rsidRPr="004A03FA">
        <w:rPr>
          <w:rFonts w:eastAsia="Times New Roman"/>
        </w:rPr>
        <w:t xml:space="preserve">ów umowy i właściwego wykorzystania przyznanych środków publicznych na podjęcie działalności gospodarczej, </w:t>
      </w:r>
      <w:proofErr w:type="spellStart"/>
      <w:r w:rsidR="004D3D06" w:rsidRPr="004A03FA">
        <w:rPr>
          <w:rFonts w:eastAsia="Times New Roman"/>
        </w:rPr>
        <w:t>Dotacjobiorca</w:t>
      </w:r>
      <w:proofErr w:type="spellEnd"/>
      <w:r w:rsidRPr="004A03FA">
        <w:rPr>
          <w:rFonts w:eastAsia="Times New Roman"/>
        </w:rPr>
        <w:t xml:space="preserve"> zobowiązany jest przedstawić propozycję odpowiedniego zabezpieczenia.</w:t>
      </w:r>
    </w:p>
    <w:p w:rsidR="00F86078" w:rsidRPr="0005288F" w:rsidRDefault="00CE26E2" w:rsidP="009761FA">
      <w:pPr>
        <w:shd w:val="clear" w:color="auto" w:fill="FFFFFF"/>
        <w:tabs>
          <w:tab w:val="left" w:pos="1044"/>
        </w:tabs>
        <w:ind w:left="284" w:right="-10" w:hanging="284"/>
      </w:pPr>
      <w:r w:rsidRPr="0005288F">
        <w:t>2.</w:t>
      </w:r>
      <w:r w:rsidRPr="0005288F">
        <w:tab/>
        <w:t xml:space="preserve">Dopuszczalnymi formami zabezpieczenia zwrotu przyznanych </w:t>
      </w:r>
      <w:r w:rsidRPr="0005288F">
        <w:rPr>
          <w:rFonts w:eastAsia="Times New Roman"/>
        </w:rPr>
        <w:t>środków, są: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418"/>
        </w:tabs>
        <w:ind w:left="567" w:right="-10" w:hanging="283"/>
        <w:jc w:val="both"/>
      </w:pPr>
      <w:r w:rsidRPr="0005288F">
        <w:t>por</w:t>
      </w:r>
      <w:r w:rsidRPr="0005288F">
        <w:rPr>
          <w:rFonts w:eastAsia="Times New Roman"/>
        </w:rPr>
        <w:t xml:space="preserve">ęczenie osób trzecich według prawa cywilnego </w:t>
      </w:r>
      <w:r w:rsidR="00C31427" w:rsidRPr="0005288F">
        <w:rPr>
          <w:rFonts w:eastAsia="Times New Roman"/>
        </w:rPr>
        <w:t>(</w:t>
      </w:r>
      <w:r w:rsidRPr="0005288F">
        <w:rPr>
          <w:rFonts w:eastAsia="Times New Roman"/>
        </w:rPr>
        <w:t>przez dwie osoby), w tym poręczenie spółdzielni socjalnej;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blokada rachunku bankowego;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akt notarialny o poddaniu si</w:t>
      </w:r>
      <w:r w:rsidRPr="0005288F">
        <w:rPr>
          <w:rFonts w:eastAsia="Times New Roman"/>
        </w:rPr>
        <w:t>ę egzekucji przez dłużnika;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weksel z por</w:t>
      </w:r>
      <w:r w:rsidRPr="0005288F">
        <w:rPr>
          <w:rFonts w:eastAsia="Times New Roman"/>
        </w:rPr>
        <w:t>ęczeniem wekslowym (</w:t>
      </w:r>
      <w:proofErr w:type="spellStart"/>
      <w:r w:rsidRPr="0005288F">
        <w:rPr>
          <w:rFonts w:eastAsia="Times New Roman"/>
        </w:rPr>
        <w:t>aval</w:t>
      </w:r>
      <w:proofErr w:type="spellEnd"/>
      <w:r w:rsidRPr="0005288F">
        <w:rPr>
          <w:rFonts w:eastAsia="Times New Roman"/>
        </w:rPr>
        <w:t>);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gwarancja bankowa;</w:t>
      </w:r>
    </w:p>
    <w:p w:rsidR="00F86078" w:rsidRPr="0005288F" w:rsidRDefault="00CE26E2" w:rsidP="0020695E">
      <w:pPr>
        <w:numPr>
          <w:ilvl w:val="0"/>
          <w:numId w:val="19"/>
        </w:numPr>
        <w:shd w:val="clear" w:color="auto" w:fill="FFFFFF"/>
        <w:tabs>
          <w:tab w:val="left" w:pos="1267"/>
        </w:tabs>
        <w:ind w:left="567" w:right="-10" w:hanging="283"/>
      </w:pPr>
      <w:r w:rsidRPr="0005288F">
        <w:t>zastaw na prawach lub rzeczach.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</w:pPr>
      <w:r w:rsidRPr="0005288F">
        <w:t>Poręczycielami mogą być: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 xml:space="preserve">osoby zatrudnione na okres min. </w:t>
      </w:r>
      <w:r w:rsidR="00F366FD" w:rsidRPr="004A03FA">
        <w:t xml:space="preserve">1 roku dłużej niż czas trwania zawieranej umowy o dotację, </w:t>
      </w:r>
      <w:r w:rsidRPr="004A03FA">
        <w:t xml:space="preserve">nie będące </w:t>
      </w:r>
      <w:r w:rsidR="009761FA">
        <w:t xml:space="preserve">          </w:t>
      </w:r>
      <w:r w:rsidRPr="004A03FA">
        <w:t xml:space="preserve">w okresie wypowiedzenia umowy, osiągające wynagrodzenie lub dochód w kwocie wyższej o minimum </w:t>
      </w:r>
      <w:r w:rsidR="009761FA">
        <w:t xml:space="preserve">           </w:t>
      </w:r>
      <w:r w:rsidRPr="004A03FA">
        <w:t>300 zł od minimalnego wynagrodzenia za pracę, wolne od zajęć sądowych lub administracyjnych,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 xml:space="preserve">osoby posiadające prawo do emerytury lub renty z tytułu niezdolności do pracy, osiągające dochód z tego tytułu w kwocie wyższej o minimum 300 zł od minimalnego </w:t>
      </w:r>
      <w:r w:rsidR="00E42135" w:rsidRPr="004A03FA">
        <w:t>w</w:t>
      </w:r>
      <w:r w:rsidRPr="004A03FA">
        <w:t>ynagrodzenia za pracę, wolny od</w:t>
      </w:r>
      <w:r w:rsidR="00514E3C">
        <w:t xml:space="preserve"> </w:t>
      </w:r>
      <w:r w:rsidRPr="004A03FA">
        <w:t>zajęć sądowych lub administracyjnych,</w:t>
      </w:r>
    </w:p>
    <w:p w:rsidR="00712C5E" w:rsidRPr="004A03FA" w:rsidRDefault="00712C5E" w:rsidP="0020695E">
      <w:pPr>
        <w:numPr>
          <w:ilvl w:val="0"/>
          <w:numId w:val="26"/>
        </w:numPr>
        <w:shd w:val="clear" w:color="auto" w:fill="FFFFFF"/>
        <w:ind w:left="567" w:right="-10" w:hanging="283"/>
        <w:jc w:val="both"/>
      </w:pPr>
      <w:r w:rsidRPr="004A03FA">
        <w:t>osoby prowadzące działalność gospodarczą na zasadach ogólnych lub ryczałcie, osiągające z</w:t>
      </w:r>
      <w:r w:rsidR="00514E3C">
        <w:t xml:space="preserve"> </w:t>
      </w:r>
      <w:r w:rsidRPr="004A03FA">
        <w:t>tego tytułu dochód</w:t>
      </w:r>
      <w:r w:rsidR="00E42135" w:rsidRPr="004A03FA">
        <w:t xml:space="preserve"> w kwocie wyższej o minimum 300 zł od minimalnego wynagrodzenia za pracę</w:t>
      </w:r>
      <w:r w:rsidR="00C31427" w:rsidRPr="004A03FA">
        <w:t>, wolny od</w:t>
      </w:r>
      <w:r w:rsidR="00514E3C">
        <w:t xml:space="preserve"> </w:t>
      </w:r>
      <w:r w:rsidR="00C31427" w:rsidRPr="004A03FA">
        <w:t>zajęć sądowych lub administracyjnych</w:t>
      </w:r>
      <w:r w:rsidRPr="004A03FA">
        <w:t xml:space="preserve">. 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ind w:left="567" w:right="-10" w:hanging="283"/>
        <w:jc w:val="both"/>
      </w:pPr>
      <w:r w:rsidRPr="004A03FA">
        <w:t>Ostateczną</w:t>
      </w:r>
      <w:r w:rsidRPr="0005288F">
        <w:t xml:space="preserve"> decyzję w sprawie </w:t>
      </w:r>
      <w:r w:rsidR="00C31427" w:rsidRPr="0005288F">
        <w:t>poręczycieli podejmuje Dyrektor</w:t>
      </w:r>
      <w:r w:rsidRPr="0005288F">
        <w:t>, który może odstąpić,</w:t>
      </w:r>
      <w:r w:rsidR="00E42135" w:rsidRPr="0005288F">
        <w:t xml:space="preserve"> </w:t>
      </w:r>
      <w:r w:rsidRPr="0005288F">
        <w:t xml:space="preserve">w uzasadnionych przypadkach od zasad określonych w pkt </w:t>
      </w:r>
      <w:r w:rsidR="00E42135" w:rsidRPr="0005288F">
        <w:t>3</w:t>
      </w:r>
      <w:r w:rsidRPr="0005288F">
        <w:t xml:space="preserve"> niniejszego paragrafu.</w:t>
      </w:r>
    </w:p>
    <w:p w:rsidR="00712C5E" w:rsidRPr="0005288F" w:rsidRDefault="00712C5E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bCs/>
        </w:rPr>
      </w:pPr>
      <w:r w:rsidRPr="0005288F">
        <w:rPr>
          <w:bCs/>
        </w:rPr>
        <w:t xml:space="preserve">Poręczenie może zostać udzielone wyłącznie za pisemną zgodą współmałżonka poręczyciela wyrażoną podpisem złożonym w obecności pracownika Urzędu. W sytuacji istnienia pomiędzy małżonkami ustroju rozdzielności majątkowej małżeńskiej, poręczyciel obowiązany jest przedstawić do wglądu </w:t>
      </w:r>
      <w:r w:rsidR="00E42135" w:rsidRPr="0005288F">
        <w:rPr>
          <w:bCs/>
        </w:rPr>
        <w:t>u</w:t>
      </w:r>
      <w:r w:rsidRPr="0005288F">
        <w:rPr>
          <w:bCs/>
        </w:rPr>
        <w:t>rzędu kopię małżeńskiej umowy majątkowej, bądź prawomocne orzeczenie sądu (rozdzielność majątkowa, rozwód, separacja).</w:t>
      </w:r>
    </w:p>
    <w:p w:rsidR="00F86078" w:rsidRPr="0005288F" w:rsidRDefault="00CE26E2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  <w:jc w:val="both"/>
      </w:pPr>
      <w:r w:rsidRPr="0005288F">
        <w:t>Warunkiem zawarcia przedmiotowej umowy jest r</w:t>
      </w:r>
      <w:r w:rsidRPr="0005288F">
        <w:rPr>
          <w:rFonts w:eastAsia="Times New Roman"/>
        </w:rPr>
        <w:t xml:space="preserve">ównież zgoda współmałżonka </w:t>
      </w:r>
      <w:proofErr w:type="spellStart"/>
      <w:r w:rsidR="00E42135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 xml:space="preserve"> pozostającego </w:t>
      </w:r>
      <w:r w:rsidR="009761FA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z nim we wspólności majątkowej oraz współmałżonka poręczyciela pozostającego </w:t>
      </w:r>
      <w:r w:rsidR="00F64124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z nim we wspólności majątkowej, wyrażona podpisem złożonym osobiście w siedzibie urzędu i w obecności pracownika urzędu </w:t>
      </w:r>
      <w:r w:rsidR="009761FA">
        <w:rPr>
          <w:rFonts w:eastAsia="Times New Roman"/>
        </w:rPr>
        <w:t xml:space="preserve">     </w:t>
      </w:r>
      <w:r w:rsidRPr="0005288F">
        <w:rPr>
          <w:rFonts w:eastAsia="Times New Roman"/>
        </w:rPr>
        <w:t>w dniu podpisania umowy o przyznaniu środków.</w:t>
      </w:r>
    </w:p>
    <w:p w:rsidR="00F86078" w:rsidRPr="0005288F" w:rsidRDefault="00CE26E2" w:rsidP="0020695E">
      <w:pPr>
        <w:numPr>
          <w:ilvl w:val="0"/>
          <w:numId w:val="9"/>
        </w:numPr>
        <w:shd w:val="clear" w:color="auto" w:fill="FFFFFF"/>
        <w:tabs>
          <w:tab w:val="left" w:pos="1044"/>
        </w:tabs>
        <w:ind w:left="284" w:right="-10" w:hanging="284"/>
      </w:pPr>
      <w:r w:rsidRPr="0005288F">
        <w:t>Por</w:t>
      </w:r>
      <w:r w:rsidRPr="0005288F">
        <w:rPr>
          <w:rFonts w:eastAsia="Times New Roman"/>
        </w:rPr>
        <w:t>ęczycielem nie może być: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wsp</w:t>
      </w:r>
      <w:r w:rsidRPr="0005288F">
        <w:rPr>
          <w:rFonts w:eastAsia="Times New Roman"/>
        </w:rPr>
        <w:t xml:space="preserve">ółmałżonek </w:t>
      </w:r>
      <w:proofErr w:type="spellStart"/>
      <w:r w:rsidR="00C31427" w:rsidRPr="0005288F">
        <w:rPr>
          <w:rFonts w:eastAsia="Times New Roman"/>
        </w:rPr>
        <w:t>Dotacjobiorcy</w:t>
      </w:r>
      <w:proofErr w:type="spellEnd"/>
      <w:r w:rsidRPr="0005288F">
        <w:rPr>
          <w:rFonts w:eastAsia="Times New Roman"/>
        </w:rPr>
        <w:t>, chyba że pomiędzy małżonkami ustanowiona została rozdzielność majątkowa;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osoba przeciwko kt</w:t>
      </w:r>
      <w:r w:rsidRPr="0005288F">
        <w:rPr>
          <w:rFonts w:eastAsia="Times New Roman"/>
        </w:rPr>
        <w:t xml:space="preserve">órej toczy się postępowanie egzekucyjne lub która zobowiązana jest do zapłaty kwot </w:t>
      </w:r>
      <w:r w:rsidRPr="0005288F">
        <w:rPr>
          <w:rFonts w:eastAsia="Times New Roman"/>
        </w:rPr>
        <w:lastRenderedPageBreak/>
        <w:t>pieniężnych zasądzonych wyrokami sądowymi lub ustalonych decyzjami administracyjnymi, z wyjątkiem prawidłowo opłacanych świadczeń alimentacyjnych;</w:t>
      </w:r>
    </w:p>
    <w:p w:rsidR="00F86078" w:rsidRPr="0005288F" w:rsidRDefault="00CE26E2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>osoba fizyczna prowadz</w:t>
      </w:r>
      <w:r w:rsidRPr="0005288F">
        <w:rPr>
          <w:rFonts w:eastAsia="Times New Roman"/>
        </w:rPr>
        <w:t>ąca działalność gospodarczą - rozliczająca się z podatku dochodowego w formie karty podatkowej;</w:t>
      </w:r>
    </w:p>
    <w:p w:rsidR="00F86078" w:rsidRPr="0005288F" w:rsidRDefault="00F366FD" w:rsidP="0020695E">
      <w:pPr>
        <w:numPr>
          <w:ilvl w:val="0"/>
          <w:numId w:val="20"/>
        </w:numPr>
        <w:shd w:val="clear" w:color="auto" w:fill="FFFFFF"/>
        <w:tabs>
          <w:tab w:val="left" w:pos="1274"/>
        </w:tabs>
        <w:ind w:left="567" w:right="-10" w:hanging="283"/>
        <w:jc w:val="both"/>
      </w:pPr>
      <w:r w:rsidRPr="0005288F">
        <w:t xml:space="preserve"> </w:t>
      </w:r>
      <w:r w:rsidR="00CE26E2" w:rsidRPr="0005288F">
        <w:t>osoba b</w:t>
      </w:r>
      <w:r w:rsidR="00CE26E2" w:rsidRPr="0005288F">
        <w:rPr>
          <w:rFonts w:eastAsia="Times New Roman"/>
        </w:rPr>
        <w:t>ędąca dłużnikiem PFRON.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ind w:left="284" w:right="-10" w:hanging="284"/>
        <w:jc w:val="both"/>
      </w:pPr>
      <w:r w:rsidRPr="0005288F">
        <w:t>W przypadku por</w:t>
      </w:r>
      <w:r w:rsidRPr="00514E3C">
        <w:rPr>
          <w:rFonts w:eastAsia="Times New Roman"/>
        </w:rPr>
        <w:t>ęczyciela pozostają</w:t>
      </w:r>
      <w:r w:rsidR="00A331C2" w:rsidRPr="00514E3C">
        <w:rPr>
          <w:rFonts w:eastAsia="Times New Roman"/>
        </w:rPr>
        <w:t>cego w zatrudnieniu wymaganym</w:t>
      </w:r>
      <w:r w:rsidRPr="00514E3C">
        <w:rPr>
          <w:rFonts w:eastAsia="Times New Roman"/>
        </w:rPr>
        <w:t xml:space="preserve"> dokument</w:t>
      </w:r>
      <w:r w:rsidR="003221B4" w:rsidRPr="00514E3C">
        <w:rPr>
          <w:rFonts w:eastAsia="Times New Roman"/>
        </w:rPr>
        <w:t xml:space="preserve">em </w:t>
      </w:r>
      <w:r w:rsidR="00A331C2" w:rsidRPr="00514E3C">
        <w:rPr>
          <w:rFonts w:eastAsia="Times New Roman"/>
        </w:rPr>
        <w:t>jest</w:t>
      </w:r>
      <w:r w:rsidR="00E42135" w:rsidRPr="00514E3C">
        <w:rPr>
          <w:rFonts w:eastAsia="Times New Roman"/>
        </w:rPr>
        <w:t xml:space="preserve"> </w:t>
      </w:r>
      <w:r w:rsidRPr="0005288F">
        <w:t>za</w:t>
      </w:r>
      <w:r w:rsidRPr="00514E3C">
        <w:rPr>
          <w:rFonts w:eastAsia="Times New Roman"/>
        </w:rPr>
        <w:t>ś</w:t>
      </w:r>
      <w:r w:rsidR="00A331C2" w:rsidRPr="00514E3C">
        <w:rPr>
          <w:rFonts w:eastAsia="Times New Roman"/>
        </w:rPr>
        <w:t>wiadczenie</w:t>
      </w:r>
      <w:r w:rsidRPr="00514E3C">
        <w:rPr>
          <w:rFonts w:eastAsia="Times New Roman"/>
        </w:rPr>
        <w:t xml:space="preserve"> </w:t>
      </w:r>
      <w:r w:rsidR="00514E3C">
        <w:rPr>
          <w:rFonts w:eastAsia="Times New Roman"/>
        </w:rPr>
        <w:t xml:space="preserve">                   </w:t>
      </w:r>
      <w:r w:rsidRPr="00514E3C">
        <w:rPr>
          <w:rFonts w:eastAsia="Times New Roman"/>
        </w:rPr>
        <w:t>o zatrudnieniu, wypełnione przez zakł</w:t>
      </w:r>
      <w:r w:rsidR="00E42135" w:rsidRPr="00514E3C">
        <w:rPr>
          <w:rFonts w:eastAsia="Times New Roman"/>
        </w:rPr>
        <w:t>ad pracy.</w:t>
      </w:r>
    </w:p>
    <w:p w:rsidR="00514E3C" w:rsidRDefault="00CE26E2" w:rsidP="0020695E">
      <w:pPr>
        <w:numPr>
          <w:ilvl w:val="0"/>
          <w:numId w:val="27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rFonts w:eastAsia="Times New Roman"/>
        </w:rPr>
      </w:pPr>
      <w:r w:rsidRPr="0005288F">
        <w:t>W</w:t>
      </w:r>
      <w:r w:rsidR="00F366FD" w:rsidRPr="0005288F">
        <w:t xml:space="preserve"> </w:t>
      </w:r>
      <w:r w:rsidRPr="0005288F">
        <w:t>przypadku por</w:t>
      </w:r>
      <w:r w:rsidRPr="0005288F">
        <w:rPr>
          <w:rFonts w:eastAsia="Times New Roman"/>
        </w:rPr>
        <w:t>ęczycieli prowadzących działalność gospodarczą dokumentem potwierdzającym dochody jest zaświadczenie z Urzędu Skarbowego o dochodach za ostatni rok podatkowy oraz zaświadczenia z ZUS</w:t>
      </w:r>
      <w:r w:rsidR="00514E3C">
        <w:rPr>
          <w:rFonts w:eastAsia="Times New Roman"/>
        </w:rPr>
        <w:t xml:space="preserve">       </w:t>
      </w:r>
      <w:r w:rsidRPr="0005288F">
        <w:rPr>
          <w:rFonts w:eastAsia="Times New Roman"/>
        </w:rPr>
        <w:t xml:space="preserve"> i Urzędu Skarbowego o niezaleganiu z płatnościami.</w:t>
      </w:r>
      <w:r w:rsidR="00DA5A82" w:rsidRPr="0005288F">
        <w:rPr>
          <w:rFonts w:eastAsia="Times New Roman"/>
        </w:rPr>
        <w:t xml:space="preserve"> Dopuszcza się przedstawienie Księgi Przychodów </w:t>
      </w:r>
      <w:r w:rsidR="00514E3C">
        <w:rPr>
          <w:rFonts w:eastAsia="Times New Roman"/>
        </w:rPr>
        <w:t xml:space="preserve">          </w:t>
      </w:r>
      <w:r w:rsidR="00DA5A82" w:rsidRPr="0005288F">
        <w:rPr>
          <w:rFonts w:eastAsia="Times New Roman"/>
        </w:rPr>
        <w:t>i Rozchodów.</w:t>
      </w:r>
    </w:p>
    <w:p w:rsidR="00F86078" w:rsidRPr="00514E3C" w:rsidRDefault="00CE26E2" w:rsidP="0020695E">
      <w:pPr>
        <w:numPr>
          <w:ilvl w:val="0"/>
          <w:numId w:val="27"/>
        </w:numPr>
        <w:shd w:val="clear" w:color="auto" w:fill="FFFFFF"/>
        <w:tabs>
          <w:tab w:val="left" w:pos="1044"/>
        </w:tabs>
        <w:ind w:left="284" w:right="-10" w:hanging="284"/>
        <w:jc w:val="both"/>
        <w:rPr>
          <w:rFonts w:eastAsia="Times New Roman"/>
        </w:rPr>
      </w:pPr>
      <w:r w:rsidRPr="0005288F">
        <w:t>W przypadku por</w:t>
      </w:r>
      <w:r w:rsidRPr="00514E3C">
        <w:rPr>
          <w:rFonts w:eastAsia="Times New Roman"/>
        </w:rPr>
        <w:t xml:space="preserve">ęczyciela będącego emerytem lub rencistą wymaganymi </w:t>
      </w:r>
      <w:r w:rsidR="00F366FD" w:rsidRPr="00514E3C">
        <w:rPr>
          <w:rFonts w:eastAsia="Times New Roman"/>
        </w:rPr>
        <w:t xml:space="preserve"> </w:t>
      </w:r>
      <w:r w:rsidRPr="00514E3C">
        <w:rPr>
          <w:rFonts w:eastAsia="Times New Roman"/>
        </w:rPr>
        <w:t>dokumentami są</w:t>
      </w:r>
      <w:r w:rsidR="006119F7" w:rsidRPr="00514E3C">
        <w:rPr>
          <w:rFonts w:eastAsia="Times New Roman"/>
        </w:rPr>
        <w:t xml:space="preserve"> </w:t>
      </w:r>
      <w:r w:rsidRPr="0005288F">
        <w:t xml:space="preserve">aktualna decyzja </w:t>
      </w:r>
      <w:r w:rsidR="00514E3C">
        <w:t xml:space="preserve">          </w:t>
      </w:r>
      <w:r w:rsidRPr="0005288F">
        <w:t>o przyznaniu emerytury lub renty b</w:t>
      </w:r>
      <w:r w:rsidRPr="00514E3C">
        <w:rPr>
          <w:rFonts w:eastAsia="Times New Roman"/>
        </w:rPr>
        <w:t>ądź stosowne zaświadczenie z Zakładu Ubezpieczeń Społecznych</w:t>
      </w:r>
      <w:r w:rsidR="00DA5A82" w:rsidRPr="00514E3C">
        <w:rPr>
          <w:rFonts w:eastAsia="Times New Roman"/>
        </w:rPr>
        <w:t xml:space="preserve"> lub inne dokumenty potwierdzające wysokość tego świadczenia</w:t>
      </w:r>
      <w:r w:rsidRPr="00514E3C">
        <w:rPr>
          <w:rFonts w:eastAsia="Times New Roman"/>
        </w:rPr>
        <w:t>;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34"/>
        </w:tabs>
        <w:ind w:left="284" w:hanging="284"/>
      </w:pPr>
      <w:r w:rsidRPr="0005288F">
        <w:t>W przypadku, gdy por</w:t>
      </w:r>
      <w:r w:rsidRPr="0005288F">
        <w:rPr>
          <w:rFonts w:eastAsia="Times New Roman"/>
        </w:rPr>
        <w:t>ęczyciel: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wdow</w:t>
      </w:r>
      <w:r w:rsidRPr="0005288F">
        <w:rPr>
          <w:rFonts w:eastAsia="Times New Roman"/>
        </w:rPr>
        <w:t>ą/wdowcem, wymagana jest kserokopia aktu zgonu współmałżonka;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rozwiedziony, wymagana jest kserokopia aktu rozwodowego;</w:t>
      </w:r>
    </w:p>
    <w:p w:rsidR="00F86078" w:rsidRPr="0005288F" w:rsidRDefault="00CE26E2" w:rsidP="0020695E">
      <w:pPr>
        <w:numPr>
          <w:ilvl w:val="0"/>
          <w:numId w:val="28"/>
        </w:numPr>
        <w:shd w:val="clear" w:color="auto" w:fill="FFFFFF"/>
        <w:tabs>
          <w:tab w:val="left" w:pos="1303"/>
        </w:tabs>
        <w:ind w:left="567" w:hanging="283"/>
      </w:pPr>
      <w:r w:rsidRPr="0005288F">
        <w:t>jest w separacji ustawowej, wymagana jest kserokopia orzeczenia s</w:t>
      </w:r>
      <w:r w:rsidRPr="0005288F">
        <w:rPr>
          <w:rFonts w:eastAsia="Times New Roman"/>
        </w:rPr>
        <w:t>ądowego.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blokady </w:t>
      </w:r>
      <w:r w:rsidRPr="0005288F">
        <w:rPr>
          <w:rFonts w:eastAsia="Times New Roman"/>
        </w:rPr>
        <w:t>środków na rachunku bankowym</w:t>
      </w:r>
      <w:r w:rsidR="000B6EDD" w:rsidRPr="0005288F">
        <w:rPr>
          <w:rFonts w:eastAsia="Times New Roman"/>
        </w:rPr>
        <w:t xml:space="preserve"> </w:t>
      </w:r>
      <w:proofErr w:type="spellStart"/>
      <w:r w:rsidR="000B6EDD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powinien: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we wniosku wskaza</w:t>
      </w:r>
      <w:r w:rsidRPr="0005288F">
        <w:rPr>
          <w:rFonts w:eastAsia="Times New Roman"/>
        </w:rPr>
        <w:t>ć bank i numer konta lokaty terminowej (oszczędnościowej), na którym ma być ustanowiona blokada środków;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dostarczy</w:t>
      </w:r>
      <w:r w:rsidRPr="0005288F">
        <w:rPr>
          <w:rFonts w:eastAsia="Times New Roman"/>
        </w:rPr>
        <w:t xml:space="preserve">ć w ciągu 7 dni od dnia popisania umowy z </w:t>
      </w:r>
      <w:r w:rsidR="003958AF" w:rsidRPr="0005288F">
        <w:rPr>
          <w:rFonts w:eastAsia="Times New Roman"/>
        </w:rPr>
        <w:t>Dyrektorem</w:t>
      </w:r>
      <w:r w:rsidRPr="0005288F">
        <w:rPr>
          <w:rFonts w:eastAsia="Times New Roman"/>
        </w:rPr>
        <w:t xml:space="preserve"> odrębny dokument z banku potwierdzający fakt ustanowienia blokady wraz pełnomocnictwem udzielonym </w:t>
      </w:r>
      <w:r w:rsidR="003958AF" w:rsidRPr="0005288F">
        <w:rPr>
          <w:rFonts w:eastAsia="Times New Roman"/>
        </w:rPr>
        <w:t>Urzędowi –</w:t>
      </w:r>
      <w:r w:rsidRPr="0005288F">
        <w:rPr>
          <w:rFonts w:eastAsia="Times New Roman"/>
        </w:rPr>
        <w:t xml:space="preserve"> </w:t>
      </w:r>
      <w:r w:rsidR="003958AF" w:rsidRPr="0005288F">
        <w:rPr>
          <w:rFonts w:eastAsia="Times New Roman"/>
        </w:rPr>
        <w:t xml:space="preserve">Dyrektorowi </w:t>
      </w:r>
      <w:r w:rsidRPr="0005288F">
        <w:rPr>
          <w:rFonts w:eastAsia="Times New Roman"/>
        </w:rPr>
        <w:t>do podjęcia lub dokonania przelewu z rachunku, całej zablokowanej kwoty lub jej części na rachunek Powiatowego</w:t>
      </w:r>
      <w:r w:rsidR="003958AF" w:rsidRPr="0005288F">
        <w:rPr>
          <w:rFonts w:eastAsia="Times New Roman"/>
        </w:rPr>
        <w:t xml:space="preserve"> Urzędu Pracy</w:t>
      </w:r>
      <w:r w:rsidR="00DA5A8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>w Lubinie;</w:t>
      </w:r>
    </w:p>
    <w:p w:rsidR="00F86078" w:rsidRPr="0005288F" w:rsidRDefault="00CE26E2" w:rsidP="0020695E">
      <w:pPr>
        <w:numPr>
          <w:ilvl w:val="0"/>
          <w:numId w:val="29"/>
        </w:numPr>
        <w:shd w:val="clear" w:color="auto" w:fill="FFFFFF"/>
        <w:tabs>
          <w:tab w:val="left" w:pos="1560"/>
        </w:tabs>
        <w:ind w:left="567" w:right="-10" w:hanging="283"/>
        <w:jc w:val="both"/>
      </w:pPr>
      <w:r w:rsidRPr="0005288F">
        <w:t>blokada winna by</w:t>
      </w:r>
      <w:r w:rsidRPr="0005288F">
        <w:rPr>
          <w:rFonts w:eastAsia="Times New Roman"/>
        </w:rPr>
        <w:t>ć ustanowiona na okres co najmniej 3 lat od dnia jej zawarcia i obowiązywać do czasu całkowitej spłaty kwoty przyznanych środków z odsetkami i kosztami postępowania.</w:t>
      </w:r>
    </w:p>
    <w:p w:rsidR="00F86078" w:rsidRPr="0005288F" w:rsidRDefault="00CE26E2" w:rsidP="0020695E">
      <w:pPr>
        <w:pStyle w:val="Akapitzlist"/>
        <w:numPr>
          <w:ilvl w:val="0"/>
          <w:numId w:val="27"/>
        </w:numPr>
        <w:shd w:val="clear" w:color="auto" w:fill="FFFFFF"/>
        <w:tabs>
          <w:tab w:val="left" w:pos="1181"/>
        </w:tabs>
        <w:ind w:left="567" w:right="-10" w:hanging="283"/>
        <w:jc w:val="both"/>
      </w:pPr>
      <w:r w:rsidRPr="0005288F">
        <w:t>W przypadku wyboru zabezpieczenia w formie aktu notarialnego o poddaniu si</w:t>
      </w:r>
      <w:r w:rsidRPr="0005288F">
        <w:rPr>
          <w:rFonts w:eastAsia="Times New Roman"/>
        </w:rPr>
        <w:t>ę egzekucji</w:t>
      </w:r>
      <w:r w:rsidR="00F64124" w:rsidRPr="0005288F">
        <w:rPr>
          <w:rFonts w:eastAsia="Times New Roman"/>
        </w:rPr>
        <w:t xml:space="preserve"> </w:t>
      </w:r>
      <w:proofErr w:type="spellStart"/>
      <w:r w:rsidR="000B6EDD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powinien: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we wniosku wskaza</w:t>
      </w:r>
      <w:r w:rsidRPr="0005288F">
        <w:rPr>
          <w:rFonts w:eastAsia="Times New Roman"/>
        </w:rPr>
        <w:t>ć przedmiot (nieruchomości, ruchomości), z którego zobowiązuje się dobrowolnie poddać egzekucji oraz przedstawić aktualny dokument potwierdzający jego prawo własności;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po pozytywnym rozpatrzeniu wniosku przed</w:t>
      </w:r>
      <w:r w:rsidRPr="0005288F">
        <w:rPr>
          <w:rFonts w:eastAsia="Times New Roman"/>
        </w:rPr>
        <w:t>łożyć wycenę sporządzoną przez uprawnionego rzeczoznawcę majątkowego potwierdzającą wartość wskazanego przedmiotu;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dostarczy</w:t>
      </w:r>
      <w:r w:rsidRPr="0005288F">
        <w:rPr>
          <w:rFonts w:eastAsia="Times New Roman"/>
        </w:rPr>
        <w:t>ć akt notarialny o poddaniu się egzekucji, który powinien być sporządzony w trybie art. 777 § 1</w:t>
      </w:r>
      <w:r w:rsidR="009761FA">
        <w:rPr>
          <w:rFonts w:eastAsia="Times New Roman"/>
        </w:rPr>
        <w:t xml:space="preserve">    </w:t>
      </w:r>
      <w:r w:rsidRPr="0005288F">
        <w:rPr>
          <w:rFonts w:eastAsia="Times New Roman"/>
        </w:rPr>
        <w:t xml:space="preserve"> </w:t>
      </w:r>
      <w:proofErr w:type="spellStart"/>
      <w:r w:rsidRPr="0005288F">
        <w:rPr>
          <w:rFonts w:eastAsia="Times New Roman"/>
        </w:rPr>
        <w:t>pkt</w:t>
      </w:r>
      <w:proofErr w:type="spellEnd"/>
      <w:r w:rsidRPr="0005288F">
        <w:rPr>
          <w:rFonts w:eastAsia="Times New Roman"/>
        </w:rPr>
        <w:t xml:space="preserve"> 4 lub </w:t>
      </w:r>
      <w:proofErr w:type="spellStart"/>
      <w:r w:rsidRPr="0005288F">
        <w:rPr>
          <w:rFonts w:eastAsia="Times New Roman"/>
        </w:rPr>
        <w:t>pkt</w:t>
      </w:r>
      <w:proofErr w:type="spellEnd"/>
      <w:r w:rsidRPr="0005288F">
        <w:rPr>
          <w:rFonts w:eastAsia="Times New Roman"/>
        </w:rPr>
        <w:t xml:space="preserve"> 5 </w:t>
      </w:r>
      <w:proofErr w:type="spellStart"/>
      <w:r w:rsidRPr="0005288F">
        <w:rPr>
          <w:rFonts w:eastAsia="Times New Roman"/>
        </w:rPr>
        <w:t>kpc</w:t>
      </w:r>
      <w:proofErr w:type="spellEnd"/>
      <w:r w:rsidRPr="0005288F">
        <w:rPr>
          <w:rFonts w:eastAsia="Times New Roman"/>
        </w:rPr>
        <w:t>. Akt notarialny winien być dostarczony</w:t>
      </w:r>
      <w:r w:rsidR="00DA5A82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do </w:t>
      </w:r>
      <w:r w:rsidR="003958AF" w:rsidRPr="0005288F">
        <w:rPr>
          <w:rFonts w:eastAsia="Times New Roman"/>
        </w:rPr>
        <w:t>Urzędu</w:t>
      </w:r>
      <w:r w:rsidRPr="0005288F">
        <w:rPr>
          <w:rFonts w:eastAsia="Times New Roman"/>
        </w:rPr>
        <w:t xml:space="preserve">, w ciągu 7 dni od dnia popisania umowy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z </w:t>
      </w:r>
      <w:r w:rsidR="003958AF" w:rsidRPr="0005288F">
        <w:rPr>
          <w:rFonts w:eastAsia="Times New Roman"/>
        </w:rPr>
        <w:t>Dyrektorem;</w:t>
      </w:r>
    </w:p>
    <w:p w:rsidR="00F86078" w:rsidRPr="0005288F" w:rsidRDefault="00CE26E2" w:rsidP="0020695E">
      <w:pPr>
        <w:numPr>
          <w:ilvl w:val="0"/>
          <w:numId w:val="21"/>
        </w:numPr>
        <w:shd w:val="clear" w:color="auto" w:fill="FFFFFF"/>
        <w:tabs>
          <w:tab w:val="left" w:pos="1303"/>
        </w:tabs>
        <w:ind w:left="567" w:right="-10" w:hanging="283"/>
        <w:jc w:val="both"/>
      </w:pPr>
      <w:r w:rsidRPr="0005288F">
        <w:t>akt notarialny winien obowi</w:t>
      </w:r>
      <w:r w:rsidRPr="0005288F">
        <w:rPr>
          <w:rFonts w:eastAsia="Times New Roman"/>
        </w:rPr>
        <w:t xml:space="preserve">ązywać przez okres co najmniej 3 lat od dnia jego zawarcia, aż do czasu całkowitej spłaty kwoty przyznanej dotacji wraz z odsetkami </w:t>
      </w:r>
      <w:r w:rsidR="00DA5A82" w:rsidRPr="0005288F">
        <w:rPr>
          <w:rFonts w:eastAsia="Times New Roman"/>
        </w:rPr>
        <w:t xml:space="preserve">  </w:t>
      </w:r>
      <w:r w:rsidRPr="0005288F">
        <w:rPr>
          <w:rFonts w:eastAsia="Times New Roman"/>
        </w:rPr>
        <w:t>i kosztami postępowania.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W przypadku, o kt</w:t>
      </w:r>
      <w:r w:rsidRPr="0005288F">
        <w:rPr>
          <w:rFonts w:eastAsia="Times New Roman"/>
        </w:rPr>
        <w:t xml:space="preserve">órym mowa w ust. </w:t>
      </w:r>
      <w:r w:rsidR="00F64124" w:rsidRPr="0005288F">
        <w:rPr>
          <w:rFonts w:eastAsia="Times New Roman"/>
        </w:rPr>
        <w:t xml:space="preserve">2 lit. d </w:t>
      </w:r>
      <w:r w:rsidRPr="0005288F">
        <w:rPr>
          <w:rFonts w:eastAsia="Times New Roman"/>
        </w:rPr>
        <w:t xml:space="preserve">zabezpieczeniem zwrotu kwoty środków stanowi weksel </w:t>
      </w:r>
      <w:proofErr w:type="spellStart"/>
      <w:r w:rsidRPr="0005288F">
        <w:rPr>
          <w:rFonts w:eastAsia="Times New Roman"/>
        </w:rPr>
        <w:t>in</w:t>
      </w:r>
      <w:proofErr w:type="spellEnd"/>
      <w:r w:rsidRPr="0005288F">
        <w:rPr>
          <w:rFonts w:eastAsia="Times New Roman"/>
        </w:rPr>
        <w:t xml:space="preserve"> blanco</w:t>
      </w:r>
      <w:r w:rsidR="00514E3C">
        <w:rPr>
          <w:rFonts w:eastAsia="Times New Roman"/>
        </w:rPr>
        <w:t xml:space="preserve">           </w:t>
      </w:r>
      <w:r w:rsidRPr="0005288F">
        <w:rPr>
          <w:rFonts w:eastAsia="Times New Roman"/>
        </w:rPr>
        <w:t xml:space="preserve"> z deklaracją wekslową opatrzoną podpisem wystawcy i poręczyciela wekslowego</w:t>
      </w:r>
      <w:r w:rsidR="000B6EDD"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gwarancji bankowej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   </w:t>
      </w:r>
      <w:r w:rsidRPr="0005288F">
        <w:rPr>
          <w:rFonts w:eastAsia="Times New Roman"/>
        </w:rPr>
        <w:t xml:space="preserve">we wniosku bank, od którego uzyska gwarancję bankową oraz dostarczyć odrębny dokument z banku, potwierdzający fakt uzyskania gwarancji bankowej. Dokument winien być dostarczony do </w:t>
      </w:r>
      <w:r w:rsidR="003958AF" w:rsidRPr="0005288F">
        <w:rPr>
          <w:rFonts w:eastAsia="Times New Roman"/>
        </w:rPr>
        <w:t>Urzędu</w:t>
      </w:r>
      <w:r w:rsidRPr="0005288F">
        <w:rPr>
          <w:rFonts w:eastAsia="Times New Roman"/>
        </w:rPr>
        <w:t xml:space="preserve"> w</w:t>
      </w:r>
      <w:r w:rsidR="003958AF" w:rsidRPr="0005288F">
        <w:rPr>
          <w:rFonts w:eastAsia="Times New Roman"/>
        </w:rPr>
        <w:t xml:space="preserve"> </w:t>
      </w:r>
      <w:r w:rsidRPr="0005288F">
        <w:rPr>
          <w:rFonts w:eastAsia="Times New Roman"/>
        </w:rPr>
        <w:t xml:space="preserve">ciągu 7 dni od dnia popisania umowy. Gwarancja winna być zawarta na okres co najmniej 3 lata od dnia jej ustanowienia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>i obowiązywać do czasu całkowitej spłaty kwoty przyznanych środków z odsetkami i kosztami postępowania.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zastawu na rzeczach -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    </w:t>
      </w:r>
      <w:r w:rsidRPr="0005288F">
        <w:rPr>
          <w:rFonts w:eastAsia="Times New Roman"/>
        </w:rPr>
        <w:t>we wniosku przedmiot zastawu oraz przedstawić właściwy dokument potwierdzający jego prawo własności, przedłożyć wycenę sporządzoną przez uprawnionego rzeczoznawcę majątkowego potwierdzającą wartość przedmiotu wskazanego pod zastaw.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 xml:space="preserve">W przypadku wyboru zabezpieczenia w formie zastawu na prawach - </w:t>
      </w:r>
      <w:proofErr w:type="spellStart"/>
      <w:r w:rsidR="003958AF" w:rsidRPr="0005288F">
        <w:t>Dotacjobiorca</w:t>
      </w:r>
      <w:proofErr w:type="spellEnd"/>
      <w:r w:rsidRPr="0005288F">
        <w:t xml:space="preserve"> powinien wskaza</w:t>
      </w:r>
      <w:r w:rsidRPr="0005288F">
        <w:rPr>
          <w:rFonts w:eastAsia="Times New Roman"/>
        </w:rPr>
        <w:t xml:space="preserve">ć </w:t>
      </w:r>
      <w:r w:rsidR="00514E3C">
        <w:rPr>
          <w:rFonts w:eastAsia="Times New Roman"/>
        </w:rPr>
        <w:t xml:space="preserve">           </w:t>
      </w:r>
      <w:r w:rsidRPr="0005288F">
        <w:rPr>
          <w:rFonts w:eastAsia="Times New Roman"/>
        </w:rPr>
        <w:t xml:space="preserve">we wniosku przedmiot zastawu, tj. prawa zbywalne (wierzytelności pieniężne i niepieniężne) przedstawiając właściwy dokument potwierdzający jego prawo własności. </w:t>
      </w:r>
      <w:proofErr w:type="spellStart"/>
      <w:r w:rsidR="003958AF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zobowiązuje się oddać do depozytu sądowego papiery wartościowe w terminie wskazanym w umowie na okres co najmniej 3 lat. Dokument </w:t>
      </w:r>
      <w:r w:rsidR="00514E3C">
        <w:rPr>
          <w:rFonts w:eastAsia="Times New Roman"/>
        </w:rPr>
        <w:t xml:space="preserve">            </w:t>
      </w:r>
      <w:r w:rsidRPr="0005288F">
        <w:rPr>
          <w:rFonts w:eastAsia="Times New Roman"/>
        </w:rPr>
        <w:t xml:space="preserve">w sprawie depozytu sądowego </w:t>
      </w:r>
      <w:proofErr w:type="spellStart"/>
      <w:r w:rsidR="003958AF" w:rsidRPr="0005288F">
        <w:rPr>
          <w:rFonts w:eastAsia="Times New Roman"/>
        </w:rPr>
        <w:t>Dotacjobiorca</w:t>
      </w:r>
      <w:proofErr w:type="spellEnd"/>
      <w:r w:rsidRPr="0005288F">
        <w:rPr>
          <w:rFonts w:eastAsia="Times New Roman"/>
        </w:rPr>
        <w:t xml:space="preserve"> dostarczy w terminie wskazanym w umowie.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Koszty zwi</w:t>
      </w:r>
      <w:r w:rsidRPr="0005288F">
        <w:rPr>
          <w:rFonts w:eastAsia="Times New Roman"/>
        </w:rPr>
        <w:t xml:space="preserve">ązane z ustanowieniem prawnego zabezpieczenia zwrotu przyznanych środków ponosi </w:t>
      </w:r>
      <w:proofErr w:type="spellStart"/>
      <w:r w:rsidRPr="0005288F">
        <w:rPr>
          <w:rFonts w:eastAsia="Times New Roman"/>
        </w:rPr>
        <w:t>Dot</w:t>
      </w:r>
      <w:r w:rsidR="003958AF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0"/>
        </w:numPr>
        <w:shd w:val="clear" w:color="auto" w:fill="FFFFFF"/>
        <w:tabs>
          <w:tab w:val="left" w:pos="1181"/>
        </w:tabs>
        <w:ind w:left="284" w:right="-10" w:hanging="284"/>
        <w:jc w:val="both"/>
      </w:pPr>
      <w:r w:rsidRPr="0005288F">
        <w:t>Przyj</w:t>
      </w:r>
      <w:r w:rsidRPr="0005288F">
        <w:rPr>
          <w:rFonts w:eastAsia="Times New Roman"/>
        </w:rPr>
        <w:t>ęcie proponowanego zabezpieczenia zwrotu środków, w tym w formie poręczenia jest każdorazowo oceniane indywidualnie pod kątem zdolności do ewentualnej spłaty zadłużenia.</w:t>
      </w:r>
    </w:p>
    <w:p w:rsidR="00634E36" w:rsidRPr="0005288F" w:rsidRDefault="00634E36" w:rsidP="004A03FA">
      <w:pPr>
        <w:shd w:val="clear" w:color="auto" w:fill="FFFFFF"/>
        <w:tabs>
          <w:tab w:val="left" w:pos="1181"/>
        </w:tabs>
        <w:ind w:left="567" w:right="122" w:hanging="283"/>
        <w:jc w:val="both"/>
      </w:pPr>
    </w:p>
    <w:p w:rsidR="00F86078" w:rsidRPr="00514E3C" w:rsidRDefault="00CE26E2" w:rsidP="00514E3C">
      <w:pPr>
        <w:shd w:val="clear" w:color="auto" w:fill="FFFFFF"/>
        <w:jc w:val="center"/>
      </w:pPr>
      <w:r w:rsidRPr="00514E3C">
        <w:rPr>
          <w:rFonts w:eastAsia="Times New Roman"/>
        </w:rPr>
        <w:t>§</w:t>
      </w:r>
      <w:r w:rsidR="00F64124" w:rsidRPr="00514E3C">
        <w:rPr>
          <w:rFonts w:eastAsia="Times New Roman"/>
        </w:rPr>
        <w:t xml:space="preserve"> 8</w:t>
      </w:r>
    </w:p>
    <w:p w:rsidR="00F86078" w:rsidRPr="00514E3C" w:rsidRDefault="00CE26E2" w:rsidP="009761FA">
      <w:pPr>
        <w:shd w:val="clear" w:color="auto" w:fill="FFFFFF"/>
        <w:jc w:val="center"/>
        <w:rPr>
          <w:b/>
        </w:rPr>
      </w:pPr>
      <w:r w:rsidRPr="00514E3C">
        <w:rPr>
          <w:b/>
          <w:iCs/>
        </w:rPr>
        <w:t xml:space="preserve">Rozliczenie otrzymanych </w:t>
      </w:r>
      <w:r w:rsidRPr="00514E3C">
        <w:rPr>
          <w:rFonts w:eastAsia="Times New Roman"/>
          <w:b/>
          <w:iCs/>
        </w:rPr>
        <w:t>środków</w:t>
      </w:r>
    </w:p>
    <w:p w:rsidR="00F86078" w:rsidRPr="0005288F" w:rsidRDefault="00CE26E2" w:rsidP="009761FA">
      <w:pPr>
        <w:shd w:val="clear" w:color="auto" w:fill="FFFFFF"/>
        <w:ind w:left="284" w:hanging="284"/>
      </w:pPr>
      <w:r w:rsidRPr="0005288F">
        <w:t>1.</w:t>
      </w:r>
      <w:r w:rsidRPr="0005288F">
        <w:tab/>
        <w:t xml:space="preserve">W celu rozliczenia otrzymanych </w:t>
      </w:r>
      <w:r w:rsidRPr="0005288F">
        <w:rPr>
          <w:rFonts w:eastAsia="Times New Roman"/>
        </w:rPr>
        <w:t xml:space="preserve">środków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powinien przedłożyć w urzędzie:</w:t>
      </w:r>
    </w:p>
    <w:p w:rsidR="00F77F30" w:rsidRPr="0005288F" w:rsidRDefault="00CE26E2" w:rsidP="0020695E">
      <w:pPr>
        <w:numPr>
          <w:ilvl w:val="0"/>
          <w:numId w:val="22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zestawienie poniesionych wydatk</w:t>
      </w:r>
      <w:r w:rsidRPr="0005288F">
        <w:rPr>
          <w:rFonts w:eastAsia="Times New Roman"/>
        </w:rPr>
        <w:t xml:space="preserve">ów w ramach środków otrzymanych na podjęcie działalności gospodarczej, rolniczej lub </w:t>
      </w:r>
      <w:r w:rsidR="00E807AE" w:rsidRPr="0005288F">
        <w:rPr>
          <w:rFonts w:eastAsia="Times New Roman"/>
        </w:rPr>
        <w:t>w formie spó</w:t>
      </w:r>
      <w:r w:rsidRPr="0005288F">
        <w:rPr>
          <w:rFonts w:eastAsia="Times New Roman"/>
        </w:rPr>
        <w:t xml:space="preserve">łdzielni socjalnej, </w:t>
      </w:r>
    </w:p>
    <w:p w:rsidR="00F86078" w:rsidRPr="0005288F" w:rsidRDefault="00CE26E2" w:rsidP="0020695E">
      <w:pPr>
        <w:numPr>
          <w:ilvl w:val="0"/>
          <w:numId w:val="22"/>
        </w:numPr>
        <w:shd w:val="clear" w:color="auto" w:fill="FFFFFF"/>
        <w:tabs>
          <w:tab w:val="left" w:pos="1267"/>
        </w:tabs>
        <w:ind w:left="567" w:hanging="283"/>
        <w:jc w:val="both"/>
      </w:pPr>
      <w:r w:rsidRPr="0005288F">
        <w:t>dokumenty potwierdzaj</w:t>
      </w:r>
      <w:r w:rsidRPr="0005288F">
        <w:rPr>
          <w:rFonts w:eastAsia="Times New Roman"/>
        </w:rPr>
        <w:t xml:space="preserve">ące dokonanie wydatków, tj. </w:t>
      </w:r>
      <w:r w:rsidR="001742E2" w:rsidRPr="0005288F">
        <w:rPr>
          <w:rFonts w:eastAsia="Times New Roman"/>
        </w:rPr>
        <w:t xml:space="preserve">kserokopie wraz z </w:t>
      </w:r>
      <w:r w:rsidRPr="0005288F">
        <w:rPr>
          <w:rFonts w:eastAsia="Times New Roman"/>
        </w:rPr>
        <w:t>oryginał</w:t>
      </w:r>
      <w:r w:rsidR="001742E2" w:rsidRPr="0005288F">
        <w:rPr>
          <w:rFonts w:eastAsia="Times New Roman"/>
        </w:rPr>
        <w:t xml:space="preserve">ami do wglądu </w:t>
      </w:r>
      <w:r w:rsidRPr="0005288F">
        <w:rPr>
          <w:rFonts w:eastAsia="Times New Roman"/>
        </w:rPr>
        <w:t xml:space="preserve">faktur, </w:t>
      </w:r>
      <w:r w:rsidRPr="0005288F">
        <w:rPr>
          <w:rFonts w:eastAsia="Times New Roman"/>
        </w:rPr>
        <w:lastRenderedPageBreak/>
        <w:t>rachunków oraz umów kupna.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Ka</w:t>
      </w:r>
      <w:r w:rsidRPr="0005288F">
        <w:rPr>
          <w:rFonts w:eastAsia="Times New Roman"/>
        </w:rPr>
        <w:t xml:space="preserve">żda faktura, rachunek, umowa kupna sprzedaży musi również obligatoryjnie zawierać imię i nazwisko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acjobiorcy</w:t>
      </w:r>
      <w:proofErr w:type="spellEnd"/>
      <w:r w:rsidR="001742E2" w:rsidRPr="0005288F">
        <w:rPr>
          <w:rFonts w:eastAsia="Times New Roman"/>
        </w:rPr>
        <w:t>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Faktura lub rachunek p</w:t>
      </w:r>
      <w:r w:rsidRPr="0005288F">
        <w:rPr>
          <w:rFonts w:eastAsia="Times New Roman"/>
        </w:rPr>
        <w:t>łacone gotówką muszą zawierać adnotację „zapłacono", w przypadku braku tych zapisów należy do faktury dołączyć dowód zapłaty KP.</w:t>
      </w:r>
    </w:p>
    <w:p w:rsidR="00F86078" w:rsidRPr="0005288F" w:rsidRDefault="00CE26E2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>W przypadku dokonywania p</w:t>
      </w:r>
      <w:r w:rsidRPr="0005288F">
        <w:rPr>
          <w:rFonts w:eastAsia="Times New Roman"/>
        </w:rPr>
        <w:t xml:space="preserve">łatności w formie innej niż gotówkowa, </w:t>
      </w:r>
      <w:proofErr w:type="spellStart"/>
      <w:r w:rsidRPr="0005288F">
        <w:rPr>
          <w:rFonts w:eastAsia="Times New Roman"/>
        </w:rPr>
        <w:t>Dot</w:t>
      </w:r>
      <w:r w:rsidR="001742E2" w:rsidRPr="0005288F">
        <w:rPr>
          <w:rFonts w:eastAsia="Times New Roman"/>
        </w:rPr>
        <w:t>acjobiorca</w:t>
      </w:r>
      <w:proofErr w:type="spellEnd"/>
      <w:r w:rsidRPr="0005288F">
        <w:rPr>
          <w:rFonts w:eastAsia="Times New Roman"/>
        </w:rPr>
        <w:t xml:space="preserve"> zobligowany jest </w:t>
      </w:r>
      <w:r w:rsidR="00514E3C">
        <w:rPr>
          <w:rFonts w:eastAsia="Times New Roman"/>
        </w:rPr>
        <w:t xml:space="preserve">                  </w:t>
      </w:r>
      <w:r w:rsidRPr="0005288F">
        <w:rPr>
          <w:rFonts w:eastAsia="Times New Roman"/>
        </w:rPr>
        <w:t>do doręczenia, razem z fakturą</w:t>
      </w:r>
      <w:r w:rsidR="001742E2" w:rsidRPr="0005288F">
        <w:rPr>
          <w:rFonts w:eastAsia="Times New Roman"/>
        </w:rPr>
        <w:t>,</w:t>
      </w:r>
      <w:r w:rsidRPr="0005288F">
        <w:rPr>
          <w:rFonts w:eastAsia="Times New Roman"/>
        </w:rPr>
        <w:t xml:space="preserve"> </w:t>
      </w:r>
      <w:r w:rsidR="001742E2" w:rsidRPr="0005288F">
        <w:rPr>
          <w:rFonts w:eastAsia="Times New Roman"/>
        </w:rPr>
        <w:t>wyciągu z</w:t>
      </w:r>
      <w:r w:rsidR="003958AF" w:rsidRPr="0005288F">
        <w:rPr>
          <w:rFonts w:eastAsia="Times New Roman"/>
        </w:rPr>
        <w:t>e swojego</w:t>
      </w:r>
      <w:r w:rsidR="001742E2" w:rsidRPr="0005288F">
        <w:rPr>
          <w:rFonts w:eastAsia="Times New Roman"/>
        </w:rPr>
        <w:t xml:space="preserve"> rachunku – celem p</w:t>
      </w:r>
      <w:r w:rsidRPr="0005288F">
        <w:rPr>
          <w:rFonts w:eastAsia="Times New Roman"/>
        </w:rPr>
        <w:t>otwierdz</w:t>
      </w:r>
      <w:r w:rsidR="001742E2" w:rsidRPr="0005288F">
        <w:rPr>
          <w:rFonts w:eastAsia="Times New Roman"/>
        </w:rPr>
        <w:t>enia</w:t>
      </w:r>
      <w:r w:rsidR="003958AF" w:rsidRPr="0005288F">
        <w:rPr>
          <w:rFonts w:eastAsia="Times New Roman"/>
        </w:rPr>
        <w:t xml:space="preserve"> dokonania</w:t>
      </w:r>
      <w:r w:rsidRPr="0005288F">
        <w:rPr>
          <w:rFonts w:eastAsia="Times New Roman"/>
        </w:rPr>
        <w:t xml:space="preserve"> zapłaty</w:t>
      </w:r>
      <w:r w:rsidR="001742E2" w:rsidRPr="0005288F">
        <w:rPr>
          <w:rFonts w:eastAsia="Times New Roman"/>
        </w:rPr>
        <w:t>.</w:t>
      </w:r>
      <w:r w:rsidR="003958AF" w:rsidRPr="0005288F">
        <w:rPr>
          <w:rFonts w:eastAsia="Times New Roman"/>
        </w:rPr>
        <w:t xml:space="preserve"> Płatności za zakupy dokonywane w formie przelewu lub płatnością kartą muszą być z konta wskazanego </w:t>
      </w:r>
      <w:r w:rsidR="00514E3C">
        <w:rPr>
          <w:rFonts w:eastAsia="Times New Roman"/>
        </w:rPr>
        <w:t xml:space="preserve">             </w:t>
      </w:r>
      <w:r w:rsidR="003958AF" w:rsidRPr="0005288F">
        <w:rPr>
          <w:rFonts w:eastAsia="Times New Roman"/>
        </w:rPr>
        <w:t>we wniosku, na które przelana została dotacja.</w:t>
      </w:r>
    </w:p>
    <w:p w:rsidR="00F86078" w:rsidRPr="0005288F" w:rsidRDefault="005E2536" w:rsidP="0020695E">
      <w:pPr>
        <w:numPr>
          <w:ilvl w:val="0"/>
          <w:numId w:val="11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 xml:space="preserve"> W przypadku zakupu rzeczy używanych </w:t>
      </w:r>
      <w:proofErr w:type="spellStart"/>
      <w:r w:rsidRPr="0005288F">
        <w:t>Dotacjobiorca</w:t>
      </w:r>
      <w:proofErr w:type="spellEnd"/>
      <w:r w:rsidRPr="0005288F">
        <w:t xml:space="preserve"> do rozliczenia winien przedłożyć pisemne oświadczenie  sprzedającego, że zakupiony przez </w:t>
      </w:r>
      <w:proofErr w:type="spellStart"/>
      <w:r w:rsidRPr="0005288F">
        <w:t>Dotacjobiorcę</w:t>
      </w:r>
      <w:proofErr w:type="spellEnd"/>
      <w:r w:rsidRPr="0005288F">
        <w:t xml:space="preserve"> towar nie został wcześniej sfinansowany ze środków publicznych.</w:t>
      </w:r>
    </w:p>
    <w:p w:rsidR="00F86078" w:rsidRPr="0005288F" w:rsidRDefault="005E2536" w:rsidP="0020695E">
      <w:pPr>
        <w:pStyle w:val="Akapitzlist"/>
        <w:numPr>
          <w:ilvl w:val="0"/>
          <w:numId w:val="30"/>
        </w:numPr>
        <w:shd w:val="clear" w:color="auto" w:fill="FFFFFF"/>
        <w:tabs>
          <w:tab w:val="left" w:pos="1037"/>
        </w:tabs>
        <w:ind w:left="284" w:hanging="284"/>
        <w:jc w:val="both"/>
      </w:pPr>
      <w:r w:rsidRPr="0005288F">
        <w:t xml:space="preserve"> </w:t>
      </w:r>
      <w:r w:rsidR="00CE26E2" w:rsidRPr="0005288F">
        <w:t>Nie dopuszcza si</w:t>
      </w:r>
      <w:r w:rsidR="00CE26E2" w:rsidRPr="0005288F">
        <w:rPr>
          <w:rFonts w:eastAsia="Times New Roman"/>
        </w:rPr>
        <w:t>ę dokonywania zakupów na umowę kupna - sprzedaży przedmiotów o wartości</w:t>
      </w:r>
      <w:r w:rsidR="00DA5A82"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poniżej 1.000,00 zł.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W przypadku zakupu samochodu </w:t>
      </w:r>
      <w:proofErr w:type="spellStart"/>
      <w:r w:rsidRPr="0005288F">
        <w:t>Dot</w:t>
      </w:r>
      <w:r w:rsidR="001742E2" w:rsidRPr="0005288F">
        <w:t>acjobiorca</w:t>
      </w:r>
      <w:proofErr w:type="spellEnd"/>
      <w:r w:rsidRPr="0005288F">
        <w:t xml:space="preserve"> zobowi</w:t>
      </w:r>
      <w:r w:rsidRPr="0005288F">
        <w:rPr>
          <w:rFonts w:eastAsia="Times New Roman"/>
        </w:rPr>
        <w:t>ązany jest dołączyć kserokopię dowodu rejestracyjnego.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>Dopuszcza si</w:t>
      </w:r>
      <w:r w:rsidRPr="0005288F">
        <w:rPr>
          <w:rFonts w:eastAsia="Times New Roman"/>
        </w:rPr>
        <w:t>ę dokonywanie zakupów w walucie obcej</w:t>
      </w:r>
      <w:r w:rsidR="001742E2" w:rsidRPr="0005288F">
        <w:rPr>
          <w:rFonts w:eastAsia="Times New Roman"/>
        </w:rPr>
        <w:t xml:space="preserve">. </w:t>
      </w:r>
      <w:r w:rsidRPr="0005288F">
        <w:rPr>
          <w:rFonts w:eastAsia="Times New Roman"/>
        </w:rPr>
        <w:t>W przypadku zakupów w walucie obcej niezbędnym jest dostarczenie faktur, rachunków lub umów kupna sprzedaży wraz z dowodami zapłaty przetłumaczonych przez tłumacza przysięgłego.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Rozliczenia poniesionych i udokumentowanych przez </w:t>
      </w:r>
      <w:proofErr w:type="spellStart"/>
      <w:r w:rsidRPr="0005288F">
        <w:t>Dot</w:t>
      </w:r>
      <w:r w:rsidR="001742E2" w:rsidRPr="0005288F">
        <w:t>acjobiorcę</w:t>
      </w:r>
      <w:proofErr w:type="spellEnd"/>
      <w:r w:rsidRPr="0005288F">
        <w:t xml:space="preserve"> wydatk</w:t>
      </w:r>
      <w:r w:rsidRPr="0005288F">
        <w:rPr>
          <w:rFonts w:eastAsia="Times New Roman"/>
        </w:rPr>
        <w:t xml:space="preserve">ów i kosztów związanych </w:t>
      </w:r>
      <w:r w:rsidR="00514E3C">
        <w:rPr>
          <w:rFonts w:eastAsia="Times New Roman"/>
        </w:rPr>
        <w:t xml:space="preserve">                </w:t>
      </w:r>
      <w:r w:rsidRPr="0005288F">
        <w:rPr>
          <w:rFonts w:eastAsia="Times New Roman"/>
        </w:rPr>
        <w:t xml:space="preserve">z otrzymanymi środkami na podjęcie działalności gospodarczej, rolniczej lub </w:t>
      </w:r>
      <w:r w:rsidR="00DA5A82" w:rsidRPr="0005288F">
        <w:rPr>
          <w:rFonts w:eastAsia="Times New Roman"/>
        </w:rPr>
        <w:t xml:space="preserve">w formie </w:t>
      </w:r>
      <w:r w:rsidRPr="0005288F">
        <w:rPr>
          <w:rFonts w:eastAsia="Times New Roman"/>
        </w:rPr>
        <w:t>spółdzielni socjalnej są dokonywane w kwocie brutto.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>Wydatki poniesione przed dat</w:t>
      </w:r>
      <w:r w:rsidRPr="0005288F">
        <w:rPr>
          <w:rFonts w:eastAsia="Times New Roman"/>
        </w:rPr>
        <w:t xml:space="preserve">ą zawarcia umowy o przyznanie środków na rozpoczęcie działalności gospodarczej,  rolniczej </w:t>
      </w:r>
      <w:r w:rsidR="00DA5A82" w:rsidRPr="0005288F">
        <w:rPr>
          <w:rFonts w:eastAsia="Times New Roman"/>
        </w:rPr>
        <w:t xml:space="preserve">lub w formie </w:t>
      </w:r>
      <w:r w:rsidRPr="0005288F">
        <w:rPr>
          <w:rFonts w:eastAsia="Times New Roman"/>
        </w:rPr>
        <w:t xml:space="preserve">spółdzielni socjalnej,  nie będą </w:t>
      </w:r>
      <w:r w:rsidR="00DA5A82" w:rsidRPr="0005288F">
        <w:rPr>
          <w:rFonts w:eastAsia="Times New Roman"/>
        </w:rPr>
        <w:t>p</w:t>
      </w:r>
      <w:r w:rsidRPr="0005288F">
        <w:rPr>
          <w:rFonts w:eastAsia="Times New Roman"/>
        </w:rPr>
        <w:t>odlegały</w:t>
      </w:r>
      <w:r w:rsidR="00DA5A82" w:rsidRPr="0005288F">
        <w:rPr>
          <w:rFonts w:eastAsia="Times New Roman"/>
        </w:rPr>
        <w:t xml:space="preserve"> </w:t>
      </w:r>
      <w:r w:rsidRPr="0005288F">
        <w:t>sfinansowaniu.</w:t>
      </w:r>
    </w:p>
    <w:p w:rsidR="00F86078" w:rsidRPr="0005288F" w:rsidRDefault="00CE26E2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r w:rsidRPr="0005288F">
        <w:t xml:space="preserve">Zmiana katalogu </w:t>
      </w:r>
      <w:r w:rsidR="00DA5A82" w:rsidRPr="0005288F">
        <w:t>wydatków</w:t>
      </w:r>
      <w:r w:rsidRPr="0005288F">
        <w:rPr>
          <w:rFonts w:eastAsia="Times New Roman"/>
        </w:rPr>
        <w:t xml:space="preserve"> zawartych w umowie każdorazowo wymagać będzie zgody </w:t>
      </w:r>
      <w:r w:rsidR="00001547" w:rsidRPr="0005288F">
        <w:rPr>
          <w:rFonts w:eastAsia="Times New Roman"/>
        </w:rPr>
        <w:t>Dyrektora</w:t>
      </w:r>
      <w:r w:rsidRPr="0005288F">
        <w:rPr>
          <w:rFonts w:eastAsia="Times New Roman"/>
        </w:rPr>
        <w:t>.</w:t>
      </w:r>
    </w:p>
    <w:p w:rsidR="00F86078" w:rsidRPr="0005288F" w:rsidRDefault="00001547" w:rsidP="0020695E">
      <w:pPr>
        <w:numPr>
          <w:ilvl w:val="0"/>
          <w:numId w:val="30"/>
        </w:numPr>
        <w:shd w:val="clear" w:color="auto" w:fill="FFFFFF"/>
        <w:tabs>
          <w:tab w:val="left" w:pos="1166"/>
        </w:tabs>
        <w:ind w:left="284" w:hanging="284"/>
        <w:jc w:val="both"/>
      </w:pPr>
      <w:proofErr w:type="spellStart"/>
      <w:r w:rsidRPr="0005288F">
        <w:t>Dotacjobiorca</w:t>
      </w:r>
      <w:proofErr w:type="spellEnd"/>
      <w:r w:rsidR="00CE26E2" w:rsidRPr="0005288F">
        <w:t xml:space="preserve"> jest zobowi</w:t>
      </w:r>
      <w:r w:rsidR="00CE26E2" w:rsidRPr="0005288F">
        <w:rPr>
          <w:rFonts w:eastAsia="Times New Roman"/>
        </w:rPr>
        <w:t>ązany przez cały okres obowiązywania umowy posiadać zakupione</w:t>
      </w:r>
      <w:r w:rsidRPr="0005288F">
        <w:rPr>
          <w:rFonts w:eastAsia="Times New Roman"/>
        </w:rPr>
        <w:t xml:space="preserve"> </w:t>
      </w:r>
      <w:r w:rsidR="00CE26E2" w:rsidRPr="0005288F">
        <w:rPr>
          <w:rFonts w:eastAsia="Times New Roman"/>
        </w:rPr>
        <w:t>w ramach dotacji wyposażenie oraz sprzę</w:t>
      </w:r>
      <w:r w:rsidR="00FD13E0" w:rsidRPr="0005288F">
        <w:rPr>
          <w:rFonts w:eastAsia="Times New Roman"/>
        </w:rPr>
        <w:t xml:space="preserve">t i </w:t>
      </w:r>
      <w:r w:rsidR="00CE26E2" w:rsidRPr="0005288F">
        <w:rPr>
          <w:rFonts w:eastAsia="Times New Roman"/>
        </w:rPr>
        <w:t>maszyny.</w:t>
      </w:r>
    </w:p>
    <w:p w:rsidR="00FD13E0" w:rsidRPr="0005288F" w:rsidRDefault="00FD13E0" w:rsidP="009761FA">
      <w:pPr>
        <w:shd w:val="clear" w:color="auto" w:fill="FFFFFF"/>
        <w:tabs>
          <w:tab w:val="left" w:pos="1166"/>
        </w:tabs>
        <w:ind w:left="567" w:hanging="283"/>
        <w:jc w:val="both"/>
      </w:pPr>
    </w:p>
    <w:p w:rsidR="00F86078" w:rsidRPr="0020695E" w:rsidRDefault="00CE26E2" w:rsidP="009761FA">
      <w:pPr>
        <w:shd w:val="clear" w:color="auto" w:fill="FFFFFF"/>
        <w:jc w:val="center"/>
      </w:pPr>
      <w:r w:rsidRPr="0020695E">
        <w:rPr>
          <w:rFonts w:eastAsia="Times New Roman"/>
        </w:rPr>
        <w:t>§</w:t>
      </w:r>
      <w:r w:rsidR="00FD13E0" w:rsidRPr="0020695E">
        <w:rPr>
          <w:rFonts w:eastAsia="Times New Roman"/>
        </w:rPr>
        <w:t xml:space="preserve"> 9</w:t>
      </w:r>
    </w:p>
    <w:p w:rsidR="00F86078" w:rsidRPr="0020695E" w:rsidRDefault="00CE26E2" w:rsidP="009761FA">
      <w:pPr>
        <w:shd w:val="clear" w:color="auto" w:fill="FFFFFF"/>
        <w:jc w:val="center"/>
        <w:rPr>
          <w:b/>
        </w:rPr>
      </w:pPr>
      <w:r w:rsidRPr="0020695E">
        <w:rPr>
          <w:b/>
          <w:iCs/>
        </w:rPr>
        <w:t>Postanowienia ko</w:t>
      </w:r>
      <w:r w:rsidRPr="0020695E">
        <w:rPr>
          <w:rFonts w:eastAsia="Times New Roman"/>
          <w:b/>
          <w:iCs/>
        </w:rPr>
        <w:t>ńcowe</w:t>
      </w:r>
    </w:p>
    <w:p w:rsidR="00F86078" w:rsidRPr="0005288F" w:rsidRDefault="00CE26E2" w:rsidP="0020695E">
      <w:pPr>
        <w:numPr>
          <w:ilvl w:val="0"/>
          <w:numId w:val="12"/>
        </w:numPr>
        <w:shd w:val="clear" w:color="auto" w:fill="FFFFFF"/>
        <w:ind w:left="284" w:hanging="284"/>
        <w:jc w:val="both"/>
      </w:pPr>
      <w:r w:rsidRPr="0005288F">
        <w:t>Rozliczenie umowy nast</w:t>
      </w:r>
      <w:r w:rsidRPr="0005288F">
        <w:rPr>
          <w:rFonts w:eastAsia="Times New Roman"/>
        </w:rPr>
        <w:t xml:space="preserve">ępuje po spełnieniu przez </w:t>
      </w:r>
      <w:proofErr w:type="spellStart"/>
      <w:r w:rsidRPr="0005288F">
        <w:rPr>
          <w:rFonts w:eastAsia="Times New Roman"/>
        </w:rPr>
        <w:t>Dot</w:t>
      </w:r>
      <w:r w:rsidR="00001547" w:rsidRPr="0005288F">
        <w:rPr>
          <w:rFonts w:eastAsia="Times New Roman"/>
        </w:rPr>
        <w:t>acjobiorcę</w:t>
      </w:r>
      <w:proofErr w:type="spellEnd"/>
      <w:r w:rsidRPr="0005288F">
        <w:rPr>
          <w:rFonts w:eastAsia="Times New Roman"/>
        </w:rPr>
        <w:t xml:space="preserve"> wszystkich warunków i postanowień w niej zawartych i dostarczeniu dokumentów, o których mowa w umowie oraz pisemnym potwierdzeniu przez </w:t>
      </w:r>
      <w:r w:rsidR="00001547" w:rsidRPr="0005288F">
        <w:rPr>
          <w:rFonts w:eastAsia="Times New Roman"/>
        </w:rPr>
        <w:t>Dyrektora</w:t>
      </w:r>
      <w:r w:rsidRPr="0005288F">
        <w:rPr>
          <w:rFonts w:eastAsia="Times New Roman"/>
        </w:rPr>
        <w:t xml:space="preserve"> o wypełnieniu warunków zawartej umowy.</w:t>
      </w:r>
    </w:p>
    <w:p w:rsidR="00F86078" w:rsidRPr="0005288F" w:rsidRDefault="00001547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Urząd zastrzega sobie prawo do żądania – w uzasadnionych przypadkach – innych dokumentów niż określone w niniejszych zasadach. </w:t>
      </w:r>
    </w:p>
    <w:p w:rsidR="00001547" w:rsidRPr="0005288F" w:rsidRDefault="0080219F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Złożenie </w:t>
      </w:r>
      <w:r w:rsidR="007935D0" w:rsidRPr="0005288F">
        <w:t xml:space="preserve">kompletnego </w:t>
      </w:r>
      <w:r w:rsidRPr="0005288F">
        <w:t xml:space="preserve">wniosku i jego pozytywna ocena nie gwarantuje podpisania umowy o </w:t>
      </w:r>
      <w:r w:rsidR="007935D0" w:rsidRPr="0005288F">
        <w:rPr>
          <w:bCs/>
        </w:rPr>
        <w:t>przyzna</w:t>
      </w:r>
      <w:r w:rsidRPr="0005288F">
        <w:rPr>
          <w:bCs/>
        </w:rPr>
        <w:t>ni</w:t>
      </w:r>
      <w:r w:rsidR="007935D0" w:rsidRPr="0005288F">
        <w:rPr>
          <w:bCs/>
        </w:rPr>
        <w:t>e</w:t>
      </w:r>
      <w:r w:rsidRPr="0005288F">
        <w:rPr>
          <w:bCs/>
        </w:rPr>
        <w:t xml:space="preserve"> środków</w:t>
      </w:r>
      <w:r w:rsidR="007935D0" w:rsidRPr="0005288F">
        <w:rPr>
          <w:bCs/>
        </w:rPr>
        <w:t>. Z</w:t>
      </w:r>
      <w:r w:rsidRPr="0005288F">
        <w:t xml:space="preserve">naczenie dla pozytywnego rozpatrzenia wniosku będzie miała kolejność wpływu wniosku do </w:t>
      </w:r>
      <w:r w:rsidR="008615CF" w:rsidRPr="0005288F">
        <w:t>U</w:t>
      </w:r>
      <w:r w:rsidRPr="0005288F">
        <w:t>rzędu</w:t>
      </w:r>
      <w:r w:rsidR="007935D0" w:rsidRPr="0005288F">
        <w:t xml:space="preserve"> oraz ilość posiadanych przez Urząd środków</w:t>
      </w:r>
      <w:r w:rsidRPr="0005288F">
        <w:t>.</w:t>
      </w:r>
    </w:p>
    <w:p w:rsidR="007935D0" w:rsidRPr="0005288F" w:rsidRDefault="007935D0" w:rsidP="0020695E">
      <w:pPr>
        <w:numPr>
          <w:ilvl w:val="0"/>
          <w:numId w:val="12"/>
        </w:numPr>
        <w:shd w:val="clear" w:color="auto" w:fill="FFFFFF"/>
        <w:tabs>
          <w:tab w:val="left" w:pos="1087"/>
        </w:tabs>
        <w:ind w:left="284" w:hanging="284"/>
        <w:jc w:val="both"/>
      </w:pPr>
      <w:r w:rsidRPr="0005288F">
        <w:t xml:space="preserve">Informacja o sposobie rozpatrzenia wniosku zostanie udzielona w formie pisemnej </w:t>
      </w:r>
      <w:r w:rsidR="0033501E" w:rsidRPr="0005288F">
        <w:t xml:space="preserve">lub elektronicznej </w:t>
      </w:r>
      <w:r w:rsidR="00514E3C">
        <w:t xml:space="preserve">              </w:t>
      </w:r>
      <w:r w:rsidRPr="0005288F">
        <w:t xml:space="preserve">po otrzymaniu Uchwały </w:t>
      </w:r>
      <w:r w:rsidR="00DA5A82" w:rsidRPr="0005288F">
        <w:t xml:space="preserve">Rady </w:t>
      </w:r>
      <w:r w:rsidRPr="0005288F">
        <w:t xml:space="preserve">Powiatu w Lubinie </w:t>
      </w:r>
      <w:r w:rsidRPr="0005288F">
        <w:rPr>
          <w:rFonts w:eastAsia="Times New Roman"/>
        </w:rPr>
        <w:t>w sprawie określenia zadań realizowanych ze środków PFRON w danym roku kalendarzowym.</w:t>
      </w:r>
    </w:p>
    <w:p w:rsidR="00F86078" w:rsidRPr="0005288F" w:rsidRDefault="00F86078" w:rsidP="009761FA">
      <w:pPr>
        <w:shd w:val="clear" w:color="auto" w:fill="FFFFFF"/>
        <w:spacing w:after="10901"/>
        <w:ind w:left="567" w:hanging="283"/>
        <w:sectPr w:rsidR="00F86078" w:rsidRPr="0005288F" w:rsidSect="004A03FA">
          <w:pgSz w:w="11909" w:h="16834"/>
          <w:pgMar w:top="720" w:right="720" w:bottom="720" w:left="1134" w:header="708" w:footer="708" w:gutter="0"/>
          <w:cols w:space="60"/>
          <w:noEndnote/>
          <w:docGrid w:linePitch="272"/>
        </w:sectPr>
      </w:pPr>
    </w:p>
    <w:p w:rsidR="00CE26E2" w:rsidRPr="0005288F" w:rsidRDefault="00CE26E2" w:rsidP="004A03FA">
      <w:pPr>
        <w:shd w:val="clear" w:color="auto" w:fill="FFFFFF"/>
        <w:ind w:left="567" w:hanging="283"/>
      </w:pPr>
    </w:p>
    <w:sectPr w:rsidR="00CE26E2" w:rsidRPr="0005288F" w:rsidSect="007F44AE">
      <w:type w:val="continuous"/>
      <w:pgSz w:w="11909" w:h="16834"/>
      <w:pgMar w:top="1159" w:right="1256" w:bottom="360" w:left="702" w:header="708" w:footer="708" w:gutter="0"/>
      <w:cols w:num="2" w:space="708" w:equalWidth="0">
        <w:col w:w="4694" w:space="4522"/>
        <w:col w:w="73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6B"/>
    <w:multiLevelType w:val="hybridMultilevel"/>
    <w:tmpl w:val="E540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1F1"/>
    <w:multiLevelType w:val="singleLevel"/>
    <w:tmpl w:val="56B60036"/>
    <w:lvl w:ilvl="0">
      <w:start w:val="3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2">
    <w:nsid w:val="0AD40C9F"/>
    <w:multiLevelType w:val="hybridMultilevel"/>
    <w:tmpl w:val="B4B61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B5A40"/>
    <w:multiLevelType w:val="hybridMultilevel"/>
    <w:tmpl w:val="316C7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8293A"/>
    <w:multiLevelType w:val="hybridMultilevel"/>
    <w:tmpl w:val="919464F8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>
    <w:nsid w:val="0EC42E94"/>
    <w:multiLevelType w:val="hybridMultilevel"/>
    <w:tmpl w:val="5052AAD2"/>
    <w:lvl w:ilvl="0" w:tplc="5C64DBD4">
      <w:start w:val="65535"/>
      <w:numFmt w:val="bullet"/>
      <w:lvlText w:val="-"/>
      <w:lvlJc w:val="left"/>
      <w:pPr>
        <w:ind w:left="144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0F223C4F"/>
    <w:multiLevelType w:val="singleLevel"/>
    <w:tmpl w:val="F5266FE4"/>
    <w:lvl w:ilvl="0">
      <w:start w:val="8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7">
    <w:nsid w:val="13AA1D54"/>
    <w:multiLevelType w:val="singleLevel"/>
    <w:tmpl w:val="7E249E56"/>
    <w:lvl w:ilvl="0">
      <w:start w:val="5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8">
    <w:nsid w:val="17346DE9"/>
    <w:multiLevelType w:val="hybridMultilevel"/>
    <w:tmpl w:val="C4904488"/>
    <w:lvl w:ilvl="0" w:tplc="04150017">
      <w:start w:val="1"/>
      <w:numFmt w:val="lowerLetter"/>
      <w:lvlText w:val="%1)"/>
      <w:lvlJc w:val="left"/>
      <w:pPr>
        <w:ind w:left="1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A6EF4"/>
    <w:multiLevelType w:val="hybridMultilevel"/>
    <w:tmpl w:val="A85ED24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1C94183B"/>
    <w:multiLevelType w:val="hybridMultilevel"/>
    <w:tmpl w:val="70CE1A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DAA4387"/>
    <w:multiLevelType w:val="hybridMultilevel"/>
    <w:tmpl w:val="B7EEB52E"/>
    <w:lvl w:ilvl="0" w:tplc="5C64DBD4">
      <w:start w:val="65535"/>
      <w:numFmt w:val="bullet"/>
      <w:lvlText w:val="-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1C7902"/>
    <w:multiLevelType w:val="hybridMultilevel"/>
    <w:tmpl w:val="8F948C2A"/>
    <w:lvl w:ilvl="0" w:tplc="7B4C7820">
      <w:start w:val="8"/>
      <w:numFmt w:val="decimal"/>
      <w:lvlText w:val="%1."/>
      <w:lvlJc w:val="left"/>
      <w:pPr>
        <w:ind w:left="835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>
    <w:nsid w:val="232043B1"/>
    <w:multiLevelType w:val="hybridMultilevel"/>
    <w:tmpl w:val="54EC6B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C22A76"/>
    <w:multiLevelType w:val="hybridMultilevel"/>
    <w:tmpl w:val="FEC8D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4F5CE8"/>
    <w:multiLevelType w:val="hybridMultilevel"/>
    <w:tmpl w:val="3FAE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A25C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2C880994"/>
    <w:multiLevelType w:val="hybridMultilevel"/>
    <w:tmpl w:val="D158B89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C91479F8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CB85511"/>
    <w:multiLevelType w:val="hybridMultilevel"/>
    <w:tmpl w:val="6EC857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9">
    <w:nsid w:val="36021820"/>
    <w:multiLevelType w:val="hybridMultilevel"/>
    <w:tmpl w:val="62EA08D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0">
    <w:nsid w:val="3EAC7BFA"/>
    <w:multiLevelType w:val="singleLevel"/>
    <w:tmpl w:val="03B0B4B4"/>
    <w:lvl w:ilvl="0">
      <w:start w:val="3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1">
    <w:nsid w:val="3F1E2D58"/>
    <w:multiLevelType w:val="hybridMultilevel"/>
    <w:tmpl w:val="4796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7377"/>
    <w:multiLevelType w:val="hybridMultilevel"/>
    <w:tmpl w:val="DDB874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A72CE7"/>
    <w:multiLevelType w:val="hybridMultilevel"/>
    <w:tmpl w:val="B510A7D0"/>
    <w:lvl w:ilvl="0" w:tplc="04150017">
      <w:start w:val="1"/>
      <w:numFmt w:val="lowerLetter"/>
      <w:lvlText w:val="%1)"/>
      <w:lvlJc w:val="left"/>
      <w:pPr>
        <w:ind w:left="13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4">
    <w:nsid w:val="45731878"/>
    <w:multiLevelType w:val="hybridMultilevel"/>
    <w:tmpl w:val="B1EC3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475C9"/>
    <w:multiLevelType w:val="singleLevel"/>
    <w:tmpl w:val="4B3EE470"/>
    <w:lvl w:ilvl="0">
      <w:start w:val="2"/>
      <w:numFmt w:val="decimal"/>
      <w:lvlText w:val="%1."/>
      <w:legacy w:legacy="1" w:legacySpace="0" w:legacyIndent="194"/>
      <w:lvlJc w:val="left"/>
      <w:rPr>
        <w:rFonts w:ascii="Arial" w:hAnsi="Arial" w:cs="Arial" w:hint="default"/>
      </w:rPr>
    </w:lvl>
  </w:abstractNum>
  <w:abstractNum w:abstractNumId="26">
    <w:nsid w:val="48326358"/>
    <w:multiLevelType w:val="hybridMultilevel"/>
    <w:tmpl w:val="CDA81A54"/>
    <w:lvl w:ilvl="0" w:tplc="53241670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7">
    <w:nsid w:val="4A450CCA"/>
    <w:multiLevelType w:val="hybridMultilevel"/>
    <w:tmpl w:val="766458D0"/>
    <w:lvl w:ilvl="0" w:tplc="BCEC5576">
      <w:start w:val="6"/>
      <w:numFmt w:val="decimal"/>
      <w:lvlText w:val="%1."/>
      <w:lvlJc w:val="left"/>
      <w:pPr>
        <w:ind w:left="1195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E1911"/>
    <w:multiLevelType w:val="singleLevel"/>
    <w:tmpl w:val="531CCDD6"/>
    <w:lvl w:ilvl="0">
      <w:start w:val="10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9">
    <w:nsid w:val="4FB05410"/>
    <w:multiLevelType w:val="hybridMultilevel"/>
    <w:tmpl w:val="4EDE0CAC"/>
    <w:lvl w:ilvl="0" w:tplc="5C64DBD4">
      <w:start w:val="65535"/>
      <w:numFmt w:val="bullet"/>
      <w:lvlText w:val="-"/>
      <w:lvlJc w:val="left"/>
      <w:pPr>
        <w:ind w:left="144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0">
    <w:nsid w:val="500D5233"/>
    <w:multiLevelType w:val="singleLevel"/>
    <w:tmpl w:val="4D9A74C2"/>
    <w:lvl w:ilvl="0">
      <w:start w:val="14"/>
      <w:numFmt w:val="decimal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31">
    <w:nsid w:val="54E75BB5"/>
    <w:multiLevelType w:val="hybridMultilevel"/>
    <w:tmpl w:val="14904FFE"/>
    <w:lvl w:ilvl="0" w:tplc="04150017">
      <w:start w:val="1"/>
      <w:numFmt w:val="lowerLetter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2">
    <w:nsid w:val="564966F7"/>
    <w:multiLevelType w:val="hybridMultilevel"/>
    <w:tmpl w:val="C160FBF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3">
    <w:nsid w:val="61814FEA"/>
    <w:multiLevelType w:val="hybridMultilevel"/>
    <w:tmpl w:val="1BC6C15E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4">
    <w:nsid w:val="6A1E5D43"/>
    <w:multiLevelType w:val="hybridMultilevel"/>
    <w:tmpl w:val="4FC0FC50"/>
    <w:lvl w:ilvl="0" w:tplc="04150017">
      <w:start w:val="1"/>
      <w:numFmt w:val="lowerLetter"/>
      <w:lvlText w:val="%1)"/>
      <w:lvlJc w:val="left"/>
      <w:pPr>
        <w:ind w:left="1663" w:hanging="360"/>
      </w:pPr>
    </w:lvl>
    <w:lvl w:ilvl="1" w:tplc="04150019" w:tentative="1">
      <w:start w:val="1"/>
      <w:numFmt w:val="lowerLetter"/>
      <w:lvlText w:val="%2."/>
      <w:lvlJc w:val="left"/>
      <w:pPr>
        <w:ind w:left="2383" w:hanging="360"/>
      </w:pPr>
    </w:lvl>
    <w:lvl w:ilvl="2" w:tplc="0415001B" w:tentative="1">
      <w:start w:val="1"/>
      <w:numFmt w:val="lowerRoman"/>
      <w:lvlText w:val="%3."/>
      <w:lvlJc w:val="right"/>
      <w:pPr>
        <w:ind w:left="3103" w:hanging="180"/>
      </w:pPr>
    </w:lvl>
    <w:lvl w:ilvl="3" w:tplc="0415000F" w:tentative="1">
      <w:start w:val="1"/>
      <w:numFmt w:val="decimal"/>
      <w:lvlText w:val="%4."/>
      <w:lvlJc w:val="left"/>
      <w:pPr>
        <w:ind w:left="3823" w:hanging="360"/>
      </w:pPr>
    </w:lvl>
    <w:lvl w:ilvl="4" w:tplc="04150019" w:tentative="1">
      <w:start w:val="1"/>
      <w:numFmt w:val="lowerLetter"/>
      <w:lvlText w:val="%5."/>
      <w:lvlJc w:val="left"/>
      <w:pPr>
        <w:ind w:left="4543" w:hanging="360"/>
      </w:pPr>
    </w:lvl>
    <w:lvl w:ilvl="5" w:tplc="0415001B" w:tentative="1">
      <w:start w:val="1"/>
      <w:numFmt w:val="lowerRoman"/>
      <w:lvlText w:val="%6."/>
      <w:lvlJc w:val="right"/>
      <w:pPr>
        <w:ind w:left="5263" w:hanging="180"/>
      </w:pPr>
    </w:lvl>
    <w:lvl w:ilvl="6" w:tplc="0415000F" w:tentative="1">
      <w:start w:val="1"/>
      <w:numFmt w:val="decimal"/>
      <w:lvlText w:val="%7."/>
      <w:lvlJc w:val="left"/>
      <w:pPr>
        <w:ind w:left="5983" w:hanging="360"/>
      </w:pPr>
    </w:lvl>
    <w:lvl w:ilvl="7" w:tplc="04150019" w:tentative="1">
      <w:start w:val="1"/>
      <w:numFmt w:val="lowerLetter"/>
      <w:lvlText w:val="%8."/>
      <w:lvlJc w:val="left"/>
      <w:pPr>
        <w:ind w:left="6703" w:hanging="360"/>
      </w:pPr>
    </w:lvl>
    <w:lvl w:ilvl="8" w:tplc="0415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5">
    <w:nsid w:val="6B310246"/>
    <w:multiLevelType w:val="hybridMultilevel"/>
    <w:tmpl w:val="C3C2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B2CB9"/>
    <w:multiLevelType w:val="singleLevel"/>
    <w:tmpl w:val="2754312A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7">
    <w:nsid w:val="76F72838"/>
    <w:multiLevelType w:val="hybridMultilevel"/>
    <w:tmpl w:val="A7422002"/>
    <w:lvl w:ilvl="0" w:tplc="04150017">
      <w:start w:val="1"/>
      <w:numFmt w:val="lowerLetter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8">
    <w:nsid w:val="770834AE"/>
    <w:multiLevelType w:val="hybridMultilevel"/>
    <w:tmpl w:val="7488F4DC"/>
    <w:lvl w:ilvl="0" w:tplc="5324167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71777A9"/>
    <w:multiLevelType w:val="singleLevel"/>
    <w:tmpl w:val="EDE86796"/>
    <w:lvl w:ilvl="0">
      <w:start w:val="6"/>
      <w:numFmt w:val="decimal"/>
      <w:lvlText w:val="%1."/>
      <w:legacy w:legacy="1" w:legacySpace="0" w:legacyIndent="209"/>
      <w:lvlJc w:val="left"/>
      <w:rPr>
        <w:rFonts w:ascii="Arial" w:hAnsi="Arial" w:cs="Arial" w:hint="default"/>
      </w:rPr>
    </w:lvl>
  </w:abstractNum>
  <w:abstractNum w:abstractNumId="40">
    <w:nsid w:val="7A9F6D52"/>
    <w:multiLevelType w:val="singleLevel"/>
    <w:tmpl w:val="7F985292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1">
    <w:nsid w:val="7AB3766D"/>
    <w:multiLevelType w:val="hybridMultilevel"/>
    <w:tmpl w:val="F02C487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39"/>
  </w:num>
  <w:num w:numId="3">
    <w:abstractNumId w:val="16"/>
  </w:num>
  <w:num w:numId="4">
    <w:abstractNumId w:val="40"/>
  </w:num>
  <w:num w:numId="5">
    <w:abstractNumId w:val="40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6"/>
  </w:num>
  <w:num w:numId="8">
    <w:abstractNumId w:val="28"/>
  </w:num>
  <w:num w:numId="9">
    <w:abstractNumId w:val="1"/>
  </w:num>
  <w:num w:numId="10">
    <w:abstractNumId w:val="30"/>
  </w:num>
  <w:num w:numId="11">
    <w:abstractNumId w:val="25"/>
  </w:num>
  <w:num w:numId="12">
    <w:abstractNumId w:val="36"/>
  </w:num>
  <w:num w:numId="13">
    <w:abstractNumId w:val="24"/>
  </w:num>
  <w:num w:numId="14">
    <w:abstractNumId w:val="35"/>
  </w:num>
  <w:num w:numId="15">
    <w:abstractNumId w:val="29"/>
  </w:num>
  <w:num w:numId="16">
    <w:abstractNumId w:val="5"/>
  </w:num>
  <w:num w:numId="17">
    <w:abstractNumId w:val="19"/>
  </w:num>
  <w:num w:numId="18">
    <w:abstractNumId w:val="32"/>
  </w:num>
  <w:num w:numId="19">
    <w:abstractNumId w:val="10"/>
  </w:num>
  <w:num w:numId="20">
    <w:abstractNumId w:val="33"/>
  </w:num>
  <w:num w:numId="21">
    <w:abstractNumId w:val="34"/>
  </w:num>
  <w:num w:numId="22">
    <w:abstractNumId w:val="18"/>
  </w:num>
  <w:num w:numId="23">
    <w:abstractNumId w:val="21"/>
  </w:num>
  <w:num w:numId="24">
    <w:abstractNumId w:val="37"/>
  </w:num>
  <w:num w:numId="25">
    <w:abstractNumId w:val="9"/>
  </w:num>
  <w:num w:numId="26">
    <w:abstractNumId w:val="4"/>
  </w:num>
  <w:num w:numId="27">
    <w:abstractNumId w:val="12"/>
  </w:num>
  <w:num w:numId="28">
    <w:abstractNumId w:val="8"/>
  </w:num>
  <w:num w:numId="29">
    <w:abstractNumId w:val="23"/>
  </w:num>
  <w:num w:numId="30">
    <w:abstractNumId w:val="27"/>
  </w:num>
  <w:num w:numId="31">
    <w:abstractNumId w:val="26"/>
  </w:num>
  <w:num w:numId="32">
    <w:abstractNumId w:val="41"/>
  </w:num>
  <w:num w:numId="33">
    <w:abstractNumId w:val="38"/>
  </w:num>
  <w:num w:numId="34">
    <w:abstractNumId w:val="2"/>
  </w:num>
  <w:num w:numId="35">
    <w:abstractNumId w:val="14"/>
  </w:num>
  <w:num w:numId="36">
    <w:abstractNumId w:val="17"/>
  </w:num>
  <w:num w:numId="37">
    <w:abstractNumId w:val="11"/>
  </w:num>
  <w:num w:numId="38">
    <w:abstractNumId w:val="31"/>
  </w:num>
  <w:num w:numId="39">
    <w:abstractNumId w:val="13"/>
  </w:num>
  <w:num w:numId="40">
    <w:abstractNumId w:val="22"/>
  </w:num>
  <w:num w:numId="41">
    <w:abstractNumId w:val="15"/>
  </w:num>
  <w:num w:numId="42">
    <w:abstractNumId w:val="0"/>
  </w:num>
  <w:num w:numId="43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26E2"/>
    <w:rsid w:val="00001547"/>
    <w:rsid w:val="0005288F"/>
    <w:rsid w:val="0007155C"/>
    <w:rsid w:val="000B0CB7"/>
    <w:rsid w:val="000B4BF6"/>
    <w:rsid w:val="000B6EDD"/>
    <w:rsid w:val="000D5E32"/>
    <w:rsid w:val="001742E2"/>
    <w:rsid w:val="001A71A0"/>
    <w:rsid w:val="001F1109"/>
    <w:rsid w:val="0020695E"/>
    <w:rsid w:val="00275177"/>
    <w:rsid w:val="00302D56"/>
    <w:rsid w:val="003221B4"/>
    <w:rsid w:val="0033501E"/>
    <w:rsid w:val="00337BEE"/>
    <w:rsid w:val="0034085F"/>
    <w:rsid w:val="003559CF"/>
    <w:rsid w:val="003818BB"/>
    <w:rsid w:val="003958AF"/>
    <w:rsid w:val="003D4DC6"/>
    <w:rsid w:val="00415600"/>
    <w:rsid w:val="004A03FA"/>
    <w:rsid w:val="004D3D06"/>
    <w:rsid w:val="00503FE2"/>
    <w:rsid w:val="00514E3C"/>
    <w:rsid w:val="00593B0F"/>
    <w:rsid w:val="005E2536"/>
    <w:rsid w:val="005E7A99"/>
    <w:rsid w:val="006119F7"/>
    <w:rsid w:val="00622492"/>
    <w:rsid w:val="00634E36"/>
    <w:rsid w:val="0065697B"/>
    <w:rsid w:val="0068529E"/>
    <w:rsid w:val="006A6FA3"/>
    <w:rsid w:val="0070239A"/>
    <w:rsid w:val="00712C5E"/>
    <w:rsid w:val="00727895"/>
    <w:rsid w:val="007935D0"/>
    <w:rsid w:val="007B0ED5"/>
    <w:rsid w:val="007B2A99"/>
    <w:rsid w:val="007D6D1E"/>
    <w:rsid w:val="007F0238"/>
    <w:rsid w:val="007F44AE"/>
    <w:rsid w:val="007F585D"/>
    <w:rsid w:val="0080219F"/>
    <w:rsid w:val="008615CF"/>
    <w:rsid w:val="008D5272"/>
    <w:rsid w:val="008E2EA2"/>
    <w:rsid w:val="008E72BC"/>
    <w:rsid w:val="009407BA"/>
    <w:rsid w:val="009705E8"/>
    <w:rsid w:val="00973A8C"/>
    <w:rsid w:val="009761FA"/>
    <w:rsid w:val="009D327E"/>
    <w:rsid w:val="00A055DE"/>
    <w:rsid w:val="00A331C2"/>
    <w:rsid w:val="00A35C49"/>
    <w:rsid w:val="00AA27BF"/>
    <w:rsid w:val="00AB4636"/>
    <w:rsid w:val="00AC1B30"/>
    <w:rsid w:val="00AE5395"/>
    <w:rsid w:val="00AF24B7"/>
    <w:rsid w:val="00AF6B8A"/>
    <w:rsid w:val="00B15B8F"/>
    <w:rsid w:val="00C31427"/>
    <w:rsid w:val="00C64522"/>
    <w:rsid w:val="00C7695C"/>
    <w:rsid w:val="00C77C9B"/>
    <w:rsid w:val="00CE26E2"/>
    <w:rsid w:val="00D27A6C"/>
    <w:rsid w:val="00D60A47"/>
    <w:rsid w:val="00D6363A"/>
    <w:rsid w:val="00D7143F"/>
    <w:rsid w:val="00DA5A82"/>
    <w:rsid w:val="00E01473"/>
    <w:rsid w:val="00E42135"/>
    <w:rsid w:val="00E65138"/>
    <w:rsid w:val="00E807AE"/>
    <w:rsid w:val="00EC7890"/>
    <w:rsid w:val="00ED4E54"/>
    <w:rsid w:val="00ED54F4"/>
    <w:rsid w:val="00F20DFC"/>
    <w:rsid w:val="00F366FD"/>
    <w:rsid w:val="00F5296F"/>
    <w:rsid w:val="00F64124"/>
    <w:rsid w:val="00F67A0E"/>
    <w:rsid w:val="00F7518E"/>
    <w:rsid w:val="00F77F30"/>
    <w:rsid w:val="00F86078"/>
    <w:rsid w:val="00F87AE0"/>
    <w:rsid w:val="00FD13E0"/>
    <w:rsid w:val="00FE4B67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8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63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D54F4"/>
  </w:style>
  <w:style w:type="character" w:styleId="Uwydatnienie">
    <w:name w:val="Emphasis"/>
    <w:basedOn w:val="Domylnaczcionkaakapitu"/>
    <w:uiPriority w:val="20"/>
    <w:qFormat/>
    <w:rsid w:val="00ED54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l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A687-CE3A-4649-8E54-0D5C767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4165</Words>
  <Characters>27111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</dc:creator>
  <cp:lastModifiedBy>mrz</cp:lastModifiedBy>
  <cp:revision>29</cp:revision>
  <cp:lastPrinted>2019-02-19T11:43:00Z</cp:lastPrinted>
  <dcterms:created xsi:type="dcterms:W3CDTF">2016-09-14T10:14:00Z</dcterms:created>
  <dcterms:modified xsi:type="dcterms:W3CDTF">2019-02-19T11:43:00Z</dcterms:modified>
</cp:coreProperties>
</file>